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2287" w14:textId="77777777" w:rsidR="00137319" w:rsidRPr="00824FC4" w:rsidRDefault="00137319" w:rsidP="0013731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>ANEXO II</w:t>
      </w:r>
      <w:r>
        <w:rPr>
          <w:rFonts w:ascii="Arial" w:hAnsi="Arial" w:cs="Arial"/>
          <w:b/>
          <w:sz w:val="20"/>
          <w:szCs w:val="20"/>
        </w:rPr>
        <w:t>I</w:t>
      </w:r>
    </w:p>
    <w:p w14:paraId="1C855F39" w14:textId="77777777" w:rsidR="00137319" w:rsidRDefault="00137319" w:rsidP="00137319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ENCARTES DE </w:t>
      </w:r>
      <w:r w:rsidRPr="00FE6E60">
        <w:rPr>
          <w:rFonts w:ascii="Arial" w:hAnsi="Arial" w:cs="Arial"/>
          <w:b/>
          <w:sz w:val="20"/>
          <w:szCs w:val="20"/>
        </w:rPr>
        <w:t>ORIENTAÇÕES DA FORMA DE EXECUÇÃO DOS SERVIÇOS</w:t>
      </w:r>
    </w:p>
    <w:p w14:paraId="43A2E0C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ENCARTE “A”</w:t>
      </w:r>
    </w:p>
    <w:p w14:paraId="5A97032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6E617BA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ITEM 1 - RECURSOS HUMANOS</w:t>
      </w:r>
    </w:p>
    <w:p w14:paraId="2CD0EF1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6670F4E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1. DOS SERVIÇOS DE RECURSOS HUMANOS</w:t>
      </w:r>
    </w:p>
    <w:p w14:paraId="16715BC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15DAAAC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1.1</w:t>
      </w:r>
      <w:r>
        <w:rPr>
          <w:rFonts w:ascii="ArialMT" w:hAnsi="ArialMT" w:cs="ArialMT"/>
          <w:kern w:val="0"/>
          <w:sz w:val="16"/>
          <w:szCs w:val="16"/>
        </w:rPr>
        <w:t xml:space="preserve">. Os </w:t>
      </w:r>
      <w:r>
        <w:rPr>
          <w:rFonts w:ascii="Arial-BoldMT" w:hAnsi="Arial-BoldMT" w:cs="Arial-BoldMT"/>
          <w:b/>
          <w:bCs/>
          <w:kern w:val="0"/>
          <w:sz w:val="16"/>
          <w:szCs w:val="16"/>
        </w:rPr>
        <w:t xml:space="preserve">SERVIÇOS DE RECURSOS HUMANOS </w:t>
      </w:r>
      <w:r>
        <w:rPr>
          <w:rFonts w:ascii="ArialMT" w:hAnsi="ArialMT" w:cs="ArialMT"/>
          <w:kern w:val="0"/>
          <w:sz w:val="16"/>
          <w:szCs w:val="16"/>
        </w:rPr>
        <w:t>consistem na disponibilização de profissionais de diversas categorias, qualificados e habilitados conforme o desempenho das funções requeridas, para atuar no apoio à realização de eventos;</w:t>
      </w:r>
    </w:p>
    <w:p w14:paraId="00D7353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6"/>
          <w:szCs w:val="16"/>
        </w:rPr>
      </w:pPr>
    </w:p>
    <w:p w14:paraId="5B21686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1.2. DA EXIGÊNCIA DOS PROFISSIONAIS</w:t>
      </w:r>
    </w:p>
    <w:p w14:paraId="2BAF271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797A687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1.2.1 Os profissionais deverão executar tarefas necessárias à realização do evento compatíveis com suas formações, qualificações ou habilidades, conforme as necessidades que se apresentarem no momento da realização do evento;</w:t>
      </w:r>
    </w:p>
    <w:p w14:paraId="6806FE1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F4E963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1.2.2. Serviços distintos, a serem executados de forma concomitante, deverão ser realizados por diferentes profissionais, sob pena do não pagamento de mais de um serviço realizado pelo mesmo profissional.</w:t>
      </w:r>
    </w:p>
    <w:p w14:paraId="34E692D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C9C963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1.2.2.1. Nesse caso, será feito o pagamento pela atribuição de menor custo, sem prejuízo das sanções cabíveis pela não</w:t>
      </w:r>
    </w:p>
    <w:p w14:paraId="6E3C118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apresentação do profissional que desempenhará o serviço previsto.</w:t>
      </w:r>
    </w:p>
    <w:p w14:paraId="1179357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204225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1.2.3. Os currículos dos profissionais selecionados para as atividades de mestre de cerimônia deverão ser submetidos com 03 (três) dias de antecedência do evento, para análise e aprovação;</w:t>
      </w:r>
    </w:p>
    <w:p w14:paraId="23A5575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9147D4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1.2.3.1. À critério da CONTRATANTE, no momento da emissão da Ordem de Serviço, poderão ser solicitados os currículos dos demais profissionais, para avaliação.</w:t>
      </w:r>
    </w:p>
    <w:p w14:paraId="4215AF2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</w:p>
    <w:p w14:paraId="54ED602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1.2.4. À critério da CONTRATANTE, os profissionais poderão ser convocados para reunião que anteceda o evento (de forma presencial ou on-line), para alinhamento e organização da atividade a ser desenvolvida;</w:t>
      </w:r>
    </w:p>
    <w:p w14:paraId="318DC09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621F1D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1.2.4.1. Por ocasião da realização de ambientação e/ou reuniões prévias com os empregados da contratada, por mais de um dia, será devido o pagamento de 50% (cinquenta por cento) do valor da diária ou o pagamento proporcional à quantidade de horas em que o profissional participou da reunião, conforme o caso (unidade de medida);</w:t>
      </w:r>
    </w:p>
    <w:p w14:paraId="7F488E0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D7DFEE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1.2.5. Todos os profissionais contratados que atuarão nos eventos, quando exigido pela CONTRATANTE, deverão ser previamente credenciados pela organização do evento e deverão se manter de posse de sua credencial durante todo o tempo de realização das atividades;</w:t>
      </w:r>
    </w:p>
    <w:p w14:paraId="05A8EC1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C74FD3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1.2.6. Os profissionais devem chegar ao local do evento com o mínimo 1 (uma) hora de antecedência;</w:t>
      </w:r>
    </w:p>
    <w:p w14:paraId="6F23649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BD81DB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1.2.6.1. Verificada a incapacidade ou a inconveniência de qualquer profissional para atuar no evento, a CONTRATADA deverá proceder a sua substituição no prazo não superior a 2 horas;</w:t>
      </w:r>
    </w:p>
    <w:p w14:paraId="6CF8324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kern w:val="0"/>
          <w:sz w:val="16"/>
          <w:szCs w:val="16"/>
        </w:rPr>
      </w:pPr>
    </w:p>
    <w:p w14:paraId="08AD5D8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1.2.6.2. Caso a substituição não ocorra no prazo consignado, será descontado do pagamento o período excedente ao prazo consignado, sem prejuízo das demais penalidades previstas no instrumento convocatório;</w:t>
      </w:r>
    </w:p>
    <w:p w14:paraId="7DE9E39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</w:p>
    <w:p w14:paraId="10CC6EF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1.2.7. À critério e por conta da CONTRATANTE poderão ser disponibilizados uniformes padronizados para o evento, os quais deverão ser utilizados pelos profissionais selecionados pela CONTRATADA;</w:t>
      </w:r>
    </w:p>
    <w:p w14:paraId="0DC90D2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50AB02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1.2.8. Sempre que solicitado, os profissionais devem estar uniformizados ou vestidos adequadamente para cada evento, conforme demanda da CONTRATANTE.</w:t>
      </w:r>
    </w:p>
    <w:p w14:paraId="3615260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6460D49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kern w:val="0"/>
          <w:sz w:val="16"/>
          <w:szCs w:val="16"/>
        </w:rPr>
      </w:pPr>
      <w:r>
        <w:rPr>
          <w:rFonts w:ascii="Arial-BoldMT" w:hAnsi="Arial-BoldMT" w:cs="Arial-BoldMT"/>
          <w:b/>
          <w:bCs/>
          <w:kern w:val="0"/>
          <w:sz w:val="16"/>
          <w:szCs w:val="16"/>
        </w:rPr>
        <w:t>1.3. DOS PROFISSIONAIS</w:t>
      </w:r>
    </w:p>
    <w:p w14:paraId="71C8EDA9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 DO FOTÓGRAFO</w:t>
      </w:r>
    </w:p>
    <w:p w14:paraId="445264CE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.1. A função do fotógrafo consiste na captação de imagens por meio de registro fotográfico das atividades realizadas no âmbito do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evento; sendo essas entregue em meio físico ou link, a critério da CONTRATANTE.</w:t>
      </w:r>
    </w:p>
    <w:p w14:paraId="27F208C8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.2. Quando solicitado, deverão ser captadas imagens desde o momento do início da montagem dos ambientes (making-off) até 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último dia do evento, que retratem as ações de planejamento, de funcionamento das plenárias, grupos de trabalho, das autoridades,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participantes e colaboradores e do local do evento (restaurante, auditórios, foyer, credenciamento etc.), de forma a compor o registro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fotográfico cronológico dos acontecimentos;</w:t>
      </w:r>
    </w:p>
    <w:p w14:paraId="0B47A13F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.3. A quantidade mínima de fotos por dia será de no mínimo 200 (duzentas) fotos, que levará em consideração o tipo do evento,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os seus participantes e a sua finalidade;</w:t>
      </w:r>
    </w:p>
    <w:p w14:paraId="5601B764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lastRenderedPageBreak/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.4. Para a realização do serviço a CONTRATADA deverá disponibilizar equipamentos digitais de alta qualidade, apropriados às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condições de iluminação e espaço físico, em quantidade e por tempo suficiente para cobrir todas as atividades previstas na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programação do evento ou conforme necessidade;</w:t>
      </w:r>
    </w:p>
    <w:p w14:paraId="1AE55870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.5. Compete à CONTRATADA disponibilizar profissionais com experiência em fotografia de interiores, exteriores e cobertura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fotográfica com qualidade jornalística e artística, devendo esses ser disponibilizados em quantidade suficiente para atender 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demanda, observada a jornada máxima de cada uma das categorias e a programação do evento; conforme descrição do item na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planilha;</w:t>
      </w:r>
    </w:p>
    <w:p w14:paraId="6B7E83BF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.6. O produto do serviço será a entrega de cópia em meio físico ou link para download com prazo não inferior a 90 dias), sem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custos adicionais, contendo as imagens em alta resolução;</w:t>
      </w:r>
    </w:p>
    <w:p w14:paraId="6F912607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.7. Todas as imagens deverão ser fornecidas em formatação compatível com os principais serviços disponíveis no mercado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nacional;</w:t>
      </w:r>
    </w:p>
    <w:p w14:paraId="2E6CCD42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.8. Todos os arquivos deverão conter identificação gráfica translúcida do evento no canto inferior direito da imagem, em fonte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tamanho 9;</w:t>
      </w:r>
    </w:p>
    <w:p w14:paraId="1F0B3A6A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.9. É vedada a comercialização das fotografias e imagens captadas durante o evento pelos profissionais da CONTRATADA;</w:t>
      </w:r>
    </w:p>
    <w:p w14:paraId="0CCCBB65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.10. Se observada esta ocorrência a CONTRATADA deverá providenciar a substituição do profissional, sem prejuízo da retenção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das fotografias já realizadas;</w:t>
      </w:r>
    </w:p>
    <w:p w14:paraId="253DBEBA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.11. Inobstante a providência adotada para coibição e substituição do profissional infrator, será apurada a infração contratual em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face da CONTRATADA;</w:t>
      </w:r>
    </w:p>
    <w:p w14:paraId="4CCA9F6A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.12. O serviço deverá ser cotado em diária de 8 horas, conforme unidade de medida estabelecida na planilha de itens,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contemplando a disponibilização dos equipamentos, materiais e profissionais necessários para a execução do serviço;</w:t>
      </w:r>
    </w:p>
    <w:p w14:paraId="1452880B" w14:textId="77777777" w:rsidR="00137319" w:rsidRPr="006B5019" w:rsidRDefault="00137319" w:rsidP="00137319">
      <w:pPr>
        <w:spacing w:after="360"/>
        <w:jc w:val="both"/>
        <w:rPr>
          <w:rFonts w:ascii="ArialMT" w:hAnsi="ArialMT" w:cs="ArialMT"/>
          <w:kern w:val="0"/>
          <w:sz w:val="16"/>
          <w:szCs w:val="16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</w:t>
      </w:r>
      <w:r>
        <w:rPr>
          <w:rFonts w:ascii="ArialMT" w:hAnsi="ArialMT" w:cs="ArialMT"/>
          <w:kern w:val="0"/>
          <w:sz w:val="16"/>
          <w:szCs w:val="16"/>
        </w:rPr>
        <w:t>1</w:t>
      </w:r>
      <w:r w:rsidRPr="006B5019">
        <w:rPr>
          <w:rFonts w:ascii="ArialMT" w:hAnsi="ArialMT" w:cs="ArialMT"/>
          <w:kern w:val="0"/>
          <w:sz w:val="16"/>
          <w:szCs w:val="16"/>
        </w:rPr>
        <w:t>.13. Existindo a necessidade de prorrogação das atividades do evento para além do horário previsto será devido à CONTRATADA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6B5019">
        <w:rPr>
          <w:rFonts w:ascii="ArialMT" w:hAnsi="ArialMT" w:cs="ArialMT"/>
          <w:kern w:val="0"/>
          <w:sz w:val="16"/>
          <w:szCs w:val="16"/>
        </w:rPr>
        <w:t>o pagamento da fração da diária trabalhada.</w:t>
      </w:r>
    </w:p>
    <w:p w14:paraId="3D39BC01" w14:textId="77777777" w:rsidR="00137319" w:rsidRPr="001A77CA" w:rsidRDefault="00137319" w:rsidP="00137319">
      <w:pPr>
        <w:spacing w:after="360"/>
        <w:jc w:val="both"/>
        <w:rPr>
          <w:rFonts w:ascii="Arial" w:hAnsi="Arial" w:cs="Arial"/>
          <w:b/>
          <w:sz w:val="20"/>
          <w:szCs w:val="20"/>
        </w:rPr>
      </w:pPr>
      <w:r w:rsidRPr="006B5019">
        <w:rPr>
          <w:rFonts w:ascii="ArialMT" w:hAnsi="ArialMT" w:cs="ArialMT"/>
          <w:kern w:val="0"/>
          <w:sz w:val="16"/>
          <w:szCs w:val="16"/>
        </w:rPr>
        <w:t>1.3.4. DAS CONSIDERAÇÕES GERAIS</w:t>
      </w:r>
    </w:p>
    <w:p w14:paraId="6AEE3A11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 A CONTRATANTE reserva-se ao direito de solicitar à CONTRATADA informação de contato do profissional que prestará os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serviços, incluindo, mas não se limitando a telefone e e-mail;</w:t>
      </w:r>
    </w:p>
    <w:p w14:paraId="503697D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96CAC2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1.3.4.2. A jornada de trabalho a ser realizada a ser realizada por cada profissional deverá atender à legislação vigente, cabendo à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CONTRATADA providenciar a contratação de pessoas em quantidade suficiente para atender as necessidades do evento, conforme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solicitação da CONTRATANTE;</w:t>
      </w:r>
    </w:p>
    <w:p w14:paraId="3915878C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9FDD9D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1.3.4.3. Caberá à CONTRATADA a responsabilidade de encaminhar à CONTRATANTE a lista completa com nomes dos profissionais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selecionados para atender o evento, juntamente com seus contatos telefônicos quando solicitado, com pelo menos 3 (três) dias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antecedência;</w:t>
      </w:r>
    </w:p>
    <w:p w14:paraId="6A9B71C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86913F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1.3.4.4. A lista incluirá os nomes individuais de cada profissional acompanhados e seu cargo de atuação;</w:t>
      </w:r>
    </w:p>
    <w:p w14:paraId="222F0248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077560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1.3.4.5. Em casos de alterações ou substituições de profissionais após a entrega da lista inicial, a CONTRATADA notificará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imediatamente a CONTRATANTE sobre tais modificações, fornecendo as informações atualizadas;</w:t>
      </w:r>
    </w:p>
    <w:p w14:paraId="7D2D1F04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70BC4A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1.3.4.6. A CONTRATANTE reserva-se ao direito de solicitar informações adicionais sobre os profissionais, incluindo experiência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relevante e certificações, caso julgue necessário.</w:t>
      </w:r>
    </w:p>
    <w:p w14:paraId="29851FB4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31E03B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1.3.4.7. Os custos com alimentação e transporte para os profissionais realizarem os serviços contratados deverão estar incluídos no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preço apresentado na Proposta Comercial;</w:t>
      </w:r>
    </w:p>
    <w:p w14:paraId="6181A70C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5F2654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1.3.4.8. A CONTRATADA deverá providenciar, às suas expensas, alimentação aos profissionais alocados no evento de forma que não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seja comprometido o andamento dos trabalhos, tampouco seja negligenciada a higidez física e mental dos trabalhadores, ficando claro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que os intervalos para essas refeições não serão computados para efeito de diária/hora trabalhada;</w:t>
      </w:r>
    </w:p>
    <w:p w14:paraId="7F244089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CCCCF9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lastRenderedPageBreak/>
        <w:t>1.3.4.9. Cabe à CONTRATADA fornecer todos os materiais, documentos ou relatórios relacionados ao projeto por meio físico ou links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seguros;</w:t>
      </w:r>
    </w:p>
    <w:p w14:paraId="4845A003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218751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1.3.4.10. Os links de entrega deverão ser enviados à CONTRATANTE via e-mail, conforme o endereço fornecido no momento 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celebração deste contrato;</w:t>
      </w:r>
    </w:p>
    <w:p w14:paraId="6F510A09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2FADFD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1.3.4.11. A CONTRATADA deve assegurar-se que os links fornecidos para a entrega dos materiais estejam ativos durante o período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acordado para a conclusão do projeto;</w:t>
      </w:r>
    </w:p>
    <w:p w14:paraId="3D697280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15A71F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1.3.4.12. Caso a CONTRATANTE tenha dificuldades no acesso aos links ou encontre qualquer problema técnico, a CONTRATADA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compromete-se a fornecer suporte técnico imediato para resolver tais questões;</w:t>
      </w:r>
    </w:p>
    <w:p w14:paraId="55D2E5EC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6CB7CB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1.3.4.13. Cabe a CONTRATADA assegurar que os links de entrega sejam seguros e protegidos contra acesso não autorizado,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mantendo a confidencialidade dos materiais transmitidos.</w:t>
      </w:r>
    </w:p>
    <w:p w14:paraId="177CDE4A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C6873E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1.3.4.14. Existindo a necessidade de prorrogação das atividades do evento para além do horário previsto, será necessário a prévia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solicitação e autorização da CONTRATANTE;</w:t>
      </w:r>
    </w:p>
    <w:p w14:paraId="3E326504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E5A21F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1.3.4.15. O pagamento do adicional da hora trabalhada para os itens que tenham a unidade de medida baseados em diária será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acordo com a fração do valor da hora de trabalho prevista para cada profissional, multiplicado pelo adicional de horas trabalhadas;</w:t>
      </w:r>
    </w:p>
    <w:p w14:paraId="52D606ED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7D4982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1.3.4.16. Eventuais atrasos no início das atividades serão computados para fins de desconto do pagamento das horas não prestadas,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sem prejuízo das sanções previstas nos termos do Instrumento de Medição de Resultados (IMR), constante do Termo de Referência,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bem como nos termos contratuais.</w:t>
      </w:r>
    </w:p>
    <w:p w14:paraId="31DDD2C8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5EC0891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1.4. DAS AÇÕES AFIRMATIVAS</w:t>
      </w:r>
    </w:p>
    <w:p w14:paraId="6B11683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5D7A8A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1.4.1. A CONTRATADA deverá preencher os postos de recursos humanos demandados pela CONTRATANTE com, pelo menos, 50% dos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empregados do sexo feminino e, em, no mínimo, 20% (vinte por cento) da soma do pessoal efetivo e avulso, objeto desta contratação, por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profissionais afrodescendentes, em atendimento ao Decreto nº 4.228, de 13 de maio de 2002;</w:t>
      </w:r>
    </w:p>
    <w:p w14:paraId="0D6EAC39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9D1C31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1.4.2. A CONTRATADA deverá destinar vagas a serem preenchidas por beneficiários reabilitados ou pessoas com deficiência, no percentual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preestabelecido na legislação, obedecendo aos dispositivos da Lei nº 8.213/91, art. 93 e Decreto nº 3.298/99;</w:t>
      </w:r>
    </w:p>
    <w:p w14:paraId="2F367F5C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8C0A7C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1.4.3. Pelo menos 5% do total de profissionais selecionados para atuar nos eventos que necessitarem de 50 ou mais empregados pela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CONTRATADA deverão ser pessoas com deficiência, observada as características da atividade a ser executada e a compatibilidade com 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EF40EE">
        <w:rPr>
          <w:rFonts w:ascii="ArialMT" w:hAnsi="ArialMT" w:cs="ArialMT"/>
          <w:kern w:val="0"/>
          <w:sz w:val="16"/>
          <w:szCs w:val="16"/>
        </w:rPr>
        <w:t>deficiência.</w:t>
      </w:r>
    </w:p>
    <w:p w14:paraId="71F0DEA5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09A54F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1.5. DA PROPOSTA COMERCIAL</w:t>
      </w:r>
    </w:p>
    <w:p w14:paraId="7BBAF088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DAA78F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EF40EE">
        <w:rPr>
          <w:rFonts w:ascii="ArialMT" w:hAnsi="ArialMT" w:cs="ArialMT"/>
          <w:kern w:val="0"/>
          <w:sz w:val="16"/>
          <w:szCs w:val="16"/>
        </w:rPr>
        <w:t>1.5.1. A LICITANTE deverá apresentar Proposta Comercial observando os descritivos conforme planilha:</w:t>
      </w:r>
    </w:p>
    <w:p w14:paraId="1FEF2A0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1110"/>
        <w:gridCol w:w="1333"/>
        <w:gridCol w:w="3403"/>
        <w:gridCol w:w="1330"/>
        <w:gridCol w:w="1324"/>
      </w:tblGrid>
      <w:tr w:rsidR="00137319" w:rsidRPr="0098777A" w14:paraId="0F51B4B9" w14:textId="77777777" w:rsidTr="00E42C6E">
        <w:tc>
          <w:tcPr>
            <w:tcW w:w="8500" w:type="dxa"/>
            <w:gridSpan w:val="5"/>
            <w:vAlign w:val="center"/>
          </w:tcPr>
          <w:p w14:paraId="352CB61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 1 – RECURSOS HUMANOS</w:t>
            </w:r>
          </w:p>
        </w:tc>
      </w:tr>
      <w:tr w:rsidR="00137319" w:rsidRPr="0098777A" w14:paraId="2ED01109" w14:textId="77777777" w:rsidTr="00E42C6E">
        <w:tc>
          <w:tcPr>
            <w:tcW w:w="1110" w:type="dxa"/>
            <w:vAlign w:val="center"/>
          </w:tcPr>
          <w:p w14:paraId="4C8ECB1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ORDEM</w:t>
            </w:r>
          </w:p>
        </w:tc>
        <w:tc>
          <w:tcPr>
            <w:tcW w:w="1333" w:type="dxa"/>
            <w:vAlign w:val="center"/>
          </w:tcPr>
          <w:p w14:paraId="1D1104F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ITEM</w:t>
            </w:r>
          </w:p>
        </w:tc>
        <w:tc>
          <w:tcPr>
            <w:tcW w:w="3403" w:type="dxa"/>
            <w:vAlign w:val="center"/>
          </w:tcPr>
          <w:p w14:paraId="30F7937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00BD6">
              <w:rPr>
                <w:sz w:val="20"/>
                <w:szCs w:val="20"/>
              </w:rPr>
              <w:t>DESCRIÇÃO</w:t>
            </w:r>
          </w:p>
        </w:tc>
        <w:tc>
          <w:tcPr>
            <w:tcW w:w="1330" w:type="dxa"/>
            <w:vAlign w:val="center"/>
          </w:tcPr>
          <w:p w14:paraId="24E187D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</w:t>
            </w:r>
          </w:p>
        </w:tc>
        <w:tc>
          <w:tcPr>
            <w:tcW w:w="1324" w:type="dxa"/>
            <w:vAlign w:val="center"/>
          </w:tcPr>
          <w:p w14:paraId="7B23FDE4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QUANTIDADE</w:t>
            </w:r>
          </w:p>
        </w:tc>
      </w:tr>
      <w:tr w:rsidR="00137319" w:rsidRPr="0098777A" w14:paraId="49B463CF" w14:textId="77777777" w:rsidTr="00E42C6E">
        <w:tc>
          <w:tcPr>
            <w:tcW w:w="1110" w:type="dxa"/>
            <w:vAlign w:val="center"/>
          </w:tcPr>
          <w:p w14:paraId="7F2A4DD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1.1</w:t>
            </w:r>
          </w:p>
        </w:tc>
        <w:tc>
          <w:tcPr>
            <w:tcW w:w="1333" w:type="dxa"/>
            <w:vAlign w:val="center"/>
          </w:tcPr>
          <w:p w14:paraId="14F8836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Mestre de Cerimônia (Bilingue)</w:t>
            </w:r>
          </w:p>
        </w:tc>
        <w:tc>
          <w:tcPr>
            <w:tcW w:w="3403" w:type="dxa"/>
            <w:vAlign w:val="center"/>
          </w:tcPr>
          <w:p w14:paraId="1CD5C1B0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Profissional capacitado e com experiência comprovada na condução de</w:t>
            </w:r>
          </w:p>
          <w:p w14:paraId="4F744A6A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roteiros de eventos e domínio comprovado dos idiomas solicitados (inglês,</w:t>
            </w:r>
          </w:p>
          <w:p w14:paraId="3B57974E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espanhol ou francês), conforme a necessidade identificada pelo</w:t>
            </w:r>
          </w:p>
          <w:p w14:paraId="2A545A2A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CONTRATANTE, sujeito a apresentação de currículo para prévia avaliação. O profissional deverá possuir desenvoltura, com conhecimento</w:t>
            </w:r>
          </w:p>
          <w:p w14:paraId="0113B409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de normas do Cerimonial Público.</w:t>
            </w:r>
          </w:p>
        </w:tc>
        <w:tc>
          <w:tcPr>
            <w:tcW w:w="1330" w:type="dxa"/>
            <w:vAlign w:val="center"/>
          </w:tcPr>
          <w:p w14:paraId="6BEE684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DIÁRIA DE 8 HORAS</w:t>
            </w:r>
          </w:p>
        </w:tc>
        <w:tc>
          <w:tcPr>
            <w:tcW w:w="1324" w:type="dxa"/>
            <w:vAlign w:val="center"/>
          </w:tcPr>
          <w:p w14:paraId="34234FAD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26AA03A2" w14:textId="77777777" w:rsidTr="00E42C6E">
        <w:tc>
          <w:tcPr>
            <w:tcW w:w="1110" w:type="dxa"/>
            <w:vAlign w:val="center"/>
          </w:tcPr>
          <w:p w14:paraId="2865CC6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1.2</w:t>
            </w:r>
          </w:p>
        </w:tc>
        <w:tc>
          <w:tcPr>
            <w:tcW w:w="1333" w:type="dxa"/>
            <w:vAlign w:val="center"/>
          </w:tcPr>
          <w:p w14:paraId="645E3FF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Recepcionista (Bilíngue)</w:t>
            </w:r>
          </w:p>
        </w:tc>
        <w:tc>
          <w:tcPr>
            <w:tcW w:w="3403" w:type="dxa"/>
            <w:vAlign w:val="center"/>
          </w:tcPr>
          <w:p w14:paraId="0EC9A0D5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Alocação de profissional com experiência na atividade e possuir domínio</w:t>
            </w:r>
          </w:p>
          <w:p w14:paraId="682BCFA3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comprovado dos idiomas solicitados (inglês, espanhol ou francês)</w:t>
            </w:r>
          </w:p>
          <w:p w14:paraId="73C98C42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conforme a necessidade identificada pelo CONTRATANTE. Solicitada em</w:t>
            </w:r>
          </w:p>
          <w:p w14:paraId="1616BD56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lastRenderedPageBreak/>
              <w:t>recepção de autoridades, participantes e convidados. Credenciamento,</w:t>
            </w:r>
          </w:p>
          <w:p w14:paraId="016A3B60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entrega de kits, crachás, montagem de pastas ou sacolas, recepção, e</w:t>
            </w:r>
          </w:p>
          <w:p w14:paraId="63748F04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quaisquer outros elementos relacionados ao evento. Sua atuação poderá ser</w:t>
            </w:r>
          </w:p>
          <w:p w14:paraId="099F6EB0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requerida nos seguintes locais: aeroporto, diretamente no local do evento</w:t>
            </w:r>
          </w:p>
          <w:p w14:paraId="446619E6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(auditório, sala VIP, sala de apoio, sala de imprensa) ou outro previamente</w:t>
            </w:r>
          </w:p>
          <w:p w14:paraId="1BFC5CBB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avisado à CONTRATADA.</w:t>
            </w:r>
          </w:p>
        </w:tc>
        <w:tc>
          <w:tcPr>
            <w:tcW w:w="1330" w:type="dxa"/>
            <w:vAlign w:val="center"/>
          </w:tcPr>
          <w:p w14:paraId="3B7E330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lastRenderedPageBreak/>
              <w:t>DIÁRIA DE 8</w:t>
            </w:r>
          </w:p>
          <w:p w14:paraId="7379274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HORAS</w:t>
            </w:r>
          </w:p>
        </w:tc>
        <w:tc>
          <w:tcPr>
            <w:tcW w:w="1324" w:type="dxa"/>
            <w:vAlign w:val="center"/>
          </w:tcPr>
          <w:p w14:paraId="09E4B96B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4</w:t>
            </w:r>
          </w:p>
        </w:tc>
      </w:tr>
      <w:tr w:rsidR="00137319" w:rsidRPr="0098777A" w14:paraId="0A0AAC12" w14:textId="77777777" w:rsidTr="00E42C6E">
        <w:tc>
          <w:tcPr>
            <w:tcW w:w="1110" w:type="dxa"/>
            <w:vAlign w:val="center"/>
          </w:tcPr>
          <w:p w14:paraId="635A157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1.3</w:t>
            </w:r>
          </w:p>
        </w:tc>
        <w:tc>
          <w:tcPr>
            <w:tcW w:w="1333" w:type="dxa"/>
            <w:vAlign w:val="center"/>
          </w:tcPr>
          <w:p w14:paraId="11F5AE14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Tradutor Simultâneo</w:t>
            </w:r>
          </w:p>
        </w:tc>
        <w:tc>
          <w:tcPr>
            <w:tcW w:w="3403" w:type="dxa"/>
            <w:vAlign w:val="center"/>
          </w:tcPr>
          <w:p w14:paraId="1923EBD1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Alocação de profissional capacitado, especializado em interpretação</w:t>
            </w:r>
          </w:p>
          <w:p w14:paraId="121A6D65" w14:textId="77777777" w:rsidR="00137319" w:rsidRPr="00CD678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simultânea nos idiomas: inglês, espanhol e francês para português. A</w:t>
            </w:r>
          </w:p>
          <w:p w14:paraId="1AE3859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D678A">
              <w:rPr>
                <w:sz w:val="20"/>
                <w:szCs w:val="20"/>
              </w:rPr>
              <w:t>cotação deste item deverá ser hora/dupla.</w:t>
            </w:r>
          </w:p>
        </w:tc>
        <w:tc>
          <w:tcPr>
            <w:tcW w:w="1330" w:type="dxa"/>
            <w:vAlign w:val="center"/>
          </w:tcPr>
          <w:p w14:paraId="25880FA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HORA/DUPLA</w:t>
            </w:r>
          </w:p>
        </w:tc>
        <w:tc>
          <w:tcPr>
            <w:tcW w:w="1324" w:type="dxa"/>
            <w:vAlign w:val="center"/>
          </w:tcPr>
          <w:p w14:paraId="6FCC41F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16</w:t>
            </w:r>
          </w:p>
        </w:tc>
      </w:tr>
      <w:tr w:rsidR="00137319" w:rsidRPr="0098777A" w14:paraId="285D7589" w14:textId="77777777" w:rsidTr="00E42C6E">
        <w:tc>
          <w:tcPr>
            <w:tcW w:w="1110" w:type="dxa"/>
            <w:vAlign w:val="center"/>
          </w:tcPr>
          <w:p w14:paraId="5677E93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1.4</w:t>
            </w:r>
          </w:p>
        </w:tc>
        <w:tc>
          <w:tcPr>
            <w:tcW w:w="1333" w:type="dxa"/>
            <w:vAlign w:val="center"/>
          </w:tcPr>
          <w:p w14:paraId="513A78B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Copeira</w:t>
            </w:r>
          </w:p>
        </w:tc>
        <w:tc>
          <w:tcPr>
            <w:tcW w:w="3403" w:type="dxa"/>
            <w:vAlign w:val="center"/>
          </w:tcPr>
          <w:p w14:paraId="4B35AB85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Realização de serviço com alocação de profissional, devidamente</w:t>
            </w:r>
          </w:p>
          <w:p w14:paraId="6501D924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uniformizado, com experiência de, no mínimo 06 meses e desenvoltura em</w:t>
            </w:r>
          </w:p>
          <w:p w14:paraId="12F43364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auxiliar a equipe de garçons na copa durante os eventos.</w:t>
            </w:r>
          </w:p>
        </w:tc>
        <w:tc>
          <w:tcPr>
            <w:tcW w:w="1330" w:type="dxa"/>
            <w:vAlign w:val="center"/>
          </w:tcPr>
          <w:p w14:paraId="3D6439B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DIÁRIA DE 8</w:t>
            </w:r>
          </w:p>
          <w:p w14:paraId="4907697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HORAS</w:t>
            </w:r>
          </w:p>
        </w:tc>
        <w:tc>
          <w:tcPr>
            <w:tcW w:w="1324" w:type="dxa"/>
            <w:vAlign w:val="center"/>
          </w:tcPr>
          <w:p w14:paraId="3C65CC5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545F43D3" w14:textId="77777777" w:rsidTr="00E42C6E">
        <w:tc>
          <w:tcPr>
            <w:tcW w:w="1110" w:type="dxa"/>
            <w:vAlign w:val="center"/>
          </w:tcPr>
          <w:p w14:paraId="2472BE4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1.5</w:t>
            </w:r>
          </w:p>
        </w:tc>
        <w:tc>
          <w:tcPr>
            <w:tcW w:w="1333" w:type="dxa"/>
            <w:vAlign w:val="center"/>
          </w:tcPr>
          <w:p w14:paraId="60FA2B1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Garçom</w:t>
            </w:r>
          </w:p>
        </w:tc>
        <w:tc>
          <w:tcPr>
            <w:tcW w:w="3403" w:type="dxa"/>
            <w:vAlign w:val="center"/>
          </w:tcPr>
          <w:p w14:paraId="78530862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Realização de serviço com alocação de profissional, devidamente</w:t>
            </w:r>
          </w:p>
          <w:p w14:paraId="2475964F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uniformizado, com experiência de, no mínimo 06 meses e desenvoltura em</w:t>
            </w:r>
          </w:p>
          <w:p w14:paraId="4E140E2B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servir autoridades e participantes em eventos.</w:t>
            </w:r>
          </w:p>
        </w:tc>
        <w:tc>
          <w:tcPr>
            <w:tcW w:w="1330" w:type="dxa"/>
            <w:vAlign w:val="center"/>
          </w:tcPr>
          <w:p w14:paraId="72706DA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DIÁRIA DE 8</w:t>
            </w:r>
          </w:p>
          <w:p w14:paraId="5E2C487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HORAS</w:t>
            </w:r>
          </w:p>
        </w:tc>
        <w:tc>
          <w:tcPr>
            <w:tcW w:w="1324" w:type="dxa"/>
            <w:vAlign w:val="center"/>
          </w:tcPr>
          <w:p w14:paraId="63E49CC6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0399F55A" w14:textId="77777777" w:rsidTr="00E42C6E">
        <w:tc>
          <w:tcPr>
            <w:tcW w:w="1110" w:type="dxa"/>
            <w:vAlign w:val="center"/>
          </w:tcPr>
          <w:p w14:paraId="65B9E51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1.6</w:t>
            </w:r>
          </w:p>
        </w:tc>
        <w:tc>
          <w:tcPr>
            <w:tcW w:w="1333" w:type="dxa"/>
            <w:vAlign w:val="center"/>
          </w:tcPr>
          <w:p w14:paraId="2795C134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Fotógrafo</w:t>
            </w:r>
          </w:p>
        </w:tc>
        <w:tc>
          <w:tcPr>
            <w:tcW w:w="3403" w:type="dxa"/>
            <w:vAlign w:val="center"/>
          </w:tcPr>
          <w:p w14:paraId="37219D51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Serviço de registro fotográfico em Máquina Digital Profissional, amplo e</w:t>
            </w:r>
          </w:p>
          <w:p w14:paraId="1F9CF376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ininterrupto, realizado por fotógrafo com experiência comprovada, com</w:t>
            </w:r>
          </w:p>
          <w:p w14:paraId="6334B0D5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equipamento digital profissional. O fotógrafo deverá realizar cobertura</w:t>
            </w:r>
          </w:p>
          <w:p w14:paraId="7770D9B4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fotográfica com qualidade jornalística e as fotografias deverão ser</w:t>
            </w:r>
          </w:p>
          <w:p w14:paraId="3F5CD809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entregues em mídia digital, com resolução mínima de 300dpi, no prazo de</w:t>
            </w:r>
          </w:p>
          <w:p w14:paraId="67D89EAB" w14:textId="77777777" w:rsidR="00137319" w:rsidRPr="00AC138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até três dias úteis após o encerramento do evento, contendo no mínimo 200</w:t>
            </w:r>
          </w:p>
          <w:p w14:paraId="7C4BF84F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380">
              <w:rPr>
                <w:sz w:val="20"/>
                <w:szCs w:val="20"/>
              </w:rPr>
              <w:t>fotos por dia.</w:t>
            </w:r>
          </w:p>
        </w:tc>
        <w:tc>
          <w:tcPr>
            <w:tcW w:w="1330" w:type="dxa"/>
            <w:vAlign w:val="center"/>
          </w:tcPr>
          <w:p w14:paraId="0981E80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DIÁRIA DE 8</w:t>
            </w:r>
          </w:p>
          <w:p w14:paraId="57AE719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HORAS</w:t>
            </w:r>
          </w:p>
        </w:tc>
        <w:tc>
          <w:tcPr>
            <w:tcW w:w="1324" w:type="dxa"/>
            <w:vAlign w:val="center"/>
          </w:tcPr>
          <w:p w14:paraId="5A477D2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</w:tbl>
    <w:p w14:paraId="4466348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FFA90D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A93418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  <w:r w:rsidRPr="00501739">
        <w:rPr>
          <w:rFonts w:ascii="Arial-BoldMT" w:hAnsi="Arial-BoldMT" w:cs="Arial-BoldMT"/>
          <w:b/>
          <w:bCs/>
          <w:kern w:val="0"/>
          <w:sz w:val="16"/>
          <w:szCs w:val="16"/>
        </w:rPr>
        <w:t>ENCARTE “</w:t>
      </w:r>
      <w:r>
        <w:rPr>
          <w:rFonts w:ascii="Arial-BoldMT" w:hAnsi="Arial-BoldMT" w:cs="Arial-BoldMT"/>
          <w:b/>
          <w:bCs/>
          <w:kern w:val="0"/>
          <w:sz w:val="16"/>
          <w:szCs w:val="16"/>
        </w:rPr>
        <w:t>B</w:t>
      </w:r>
      <w:r w:rsidRPr="00501739">
        <w:rPr>
          <w:rFonts w:ascii="Arial-BoldMT" w:hAnsi="Arial-BoldMT" w:cs="Arial-BoldMT"/>
          <w:b/>
          <w:bCs/>
          <w:kern w:val="0"/>
          <w:sz w:val="16"/>
          <w:szCs w:val="16"/>
        </w:rPr>
        <w:t>”</w:t>
      </w:r>
    </w:p>
    <w:p w14:paraId="2E44AA96" w14:textId="77777777" w:rsidR="00137319" w:rsidRPr="0050173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1B51033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  <w:r w:rsidRPr="00EF581E">
        <w:rPr>
          <w:rFonts w:ascii="Arial-BoldMT" w:hAnsi="Arial-BoldMT" w:cs="Arial-BoldMT"/>
          <w:b/>
          <w:bCs/>
          <w:kern w:val="0"/>
          <w:sz w:val="16"/>
          <w:szCs w:val="16"/>
        </w:rPr>
        <w:t xml:space="preserve">ITEM </w:t>
      </w:r>
      <w:r>
        <w:rPr>
          <w:rFonts w:ascii="Arial-BoldMT" w:hAnsi="Arial-BoldMT" w:cs="Arial-BoldMT"/>
          <w:b/>
          <w:bCs/>
          <w:kern w:val="0"/>
          <w:sz w:val="16"/>
          <w:szCs w:val="16"/>
        </w:rPr>
        <w:t>2</w:t>
      </w:r>
      <w:r w:rsidRPr="00EF581E">
        <w:rPr>
          <w:rFonts w:ascii="Arial-BoldMT" w:hAnsi="Arial-BoldMT" w:cs="Arial-BoldMT"/>
          <w:b/>
          <w:bCs/>
          <w:kern w:val="0"/>
          <w:sz w:val="16"/>
          <w:szCs w:val="16"/>
        </w:rPr>
        <w:t xml:space="preserve"> - SERVIÇO DE ALIMENTAÇÃO</w:t>
      </w:r>
    </w:p>
    <w:p w14:paraId="0DF58D88" w14:textId="77777777" w:rsidR="00137319" w:rsidRPr="00EF581E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6"/>
          <w:szCs w:val="16"/>
        </w:rPr>
      </w:pPr>
    </w:p>
    <w:p w14:paraId="20435C7F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 DOS SERVIÇOS DE ALIMENTAÇÃO</w:t>
      </w:r>
    </w:p>
    <w:p w14:paraId="53402F8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1.1. O serviço de alimentação consiste no fornecimento de alimentos (água) aos participantes credenciados nos eventos promovidos e/ou apoiados pela CONTRATANTE;</w:t>
      </w:r>
    </w:p>
    <w:p w14:paraId="606D35FF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8BD688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1.1.1. O serviço de alimentação poderá ser prestado dentro e/ou fora de ambiente hoteleiro, conforme o local de realização do evento ou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necessidade da CONTRATANTE;</w:t>
      </w:r>
    </w:p>
    <w:p w14:paraId="7560DF28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05DFDFD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1.2. DOS LOCAIS DAS REFEIÇÕES</w:t>
      </w:r>
    </w:p>
    <w:p w14:paraId="50E5A18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lastRenderedPageBreak/>
        <w:t>1.2.1. Compete à CONTRATADA a disponibilização e montagem do salão de refeição contendo mesas forradas, cadeiras, louças, talheres 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 xml:space="preserve">pessoal de apoio para o serviço de buffet (cozinheiras, copeiras, auxiliares de cozinha, garçons, </w:t>
      </w:r>
      <w:proofErr w:type="spellStart"/>
      <w:r w:rsidRPr="00DD6BA7">
        <w:rPr>
          <w:rFonts w:ascii="ArialMT" w:hAnsi="ArialMT" w:cs="ArialMT"/>
          <w:kern w:val="0"/>
          <w:sz w:val="16"/>
          <w:szCs w:val="16"/>
        </w:rPr>
        <w:t>maître</w:t>
      </w:r>
      <w:proofErr w:type="spellEnd"/>
      <w:r w:rsidRPr="00DD6BA7">
        <w:rPr>
          <w:rFonts w:ascii="ArialMT" w:hAnsi="ArialMT" w:cs="ArialMT"/>
          <w:kern w:val="0"/>
          <w:sz w:val="16"/>
          <w:szCs w:val="16"/>
        </w:rPr>
        <w:t xml:space="preserve"> e demais profissionais da área) em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quantidade suficiente para evitar formação de filas, considerando a quantidade de pessoas que realizarão as refeições.</w:t>
      </w:r>
    </w:p>
    <w:p w14:paraId="1471E6D3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0B0E40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1.2.2. As bebidas e os alimentos deverão ser oferecidos em mesas ornamentadas com toalhas, arranjo de flores, prataria e louças, nos locais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determinados pela organização do evento;</w:t>
      </w:r>
    </w:p>
    <w:p w14:paraId="4D289CEF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A19664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1.2.3. Todas as mesas deverão ser forradas com toalhas de tecido passadas, as quais deverão ser periodicamente vistoriadas e substituídas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forma que estejam sempre limpas;</w:t>
      </w:r>
    </w:p>
    <w:p w14:paraId="2B746E88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CC1239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1.2.4. Quando em restaurante, organização do salão deverá observar a divisão igualitária de mesas acessíveis para utilização pelos cadeirantes,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de forma que não haja segregação das pessoas;</w:t>
      </w:r>
    </w:p>
    <w:p w14:paraId="087FE719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DD1723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1.2.5. A CONTRATADA deverá observar a especificação dos artefatos necessários à realização das refeições por pessoas com deficiência no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que tange às dimensões e formatos de pratos, copos e talheres, conforme orientações da CONTRATANTE.</w:t>
      </w:r>
    </w:p>
    <w:p w14:paraId="571864ED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DE4BEF9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 DAS CONSIDERAÇÕES GERAIS</w:t>
      </w:r>
    </w:p>
    <w:p w14:paraId="2B7F3F5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BAE6B4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1.3.1. Os serviços de alimentação serão mensurados por pessoa ou por unidade, conforme especificação em cada item;</w:t>
      </w:r>
    </w:p>
    <w:p w14:paraId="7D56B891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2F385D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1.3.2. A quantidade de itens de alimentação solicitados está sujeita à confirmação com 48 (quarenta e oito) horas de antecedência em relação ao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horário programado para o serviço, ou seja, a CGU poderá diminuir ou aumentar o quantitativo inicial de alimentação da OS no prazo informado,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sem sofrer prejuízos.</w:t>
      </w:r>
    </w:p>
    <w:p w14:paraId="536269FD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188E37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1.3.3. O horário do serviço será confirmado com até 48h de antecedência. O serviço deverá estar disponível 15 (quinze) minutos antes do horário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programado.</w:t>
      </w:r>
    </w:p>
    <w:p w14:paraId="7B89DF9B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35425A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1.3.4. Os serviços deverão ser prestados por copeiras e garçons com experiência e preparo para a função, devidamente uniformizados, quando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não forem utilizados restaurantes ou churrascarias.</w:t>
      </w:r>
    </w:p>
    <w:p w14:paraId="7E3690FF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E65928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1.3.5. Os serviços deverão considerar o acompanhamento por staff de apoio pertinente à correta condução do serviço, da sua preparação ao seu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encerramento, incluindo o recolhimento de todos os artefatos introduzidos no ambiente do evento, por ocasião da prestação dos referidos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serviços.</w:t>
      </w:r>
    </w:p>
    <w:p w14:paraId="69B323AD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86C8D8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1.3.6. Os eventos realizados nas dependências da CGU ou fora delas deverão contar com a presença de pelo menos um representante 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CONTRATADA, que ficará responsável pelo planejamento e coordenação.</w:t>
      </w:r>
    </w:p>
    <w:p w14:paraId="177D1F53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62772F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1.3.7. Por autorização expressa da CGU, esse profissional poderá ser dispensado.</w:t>
      </w:r>
    </w:p>
    <w:p w14:paraId="22734AD3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C0A3E3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1.3.8. Em todos os preços já devem ser incluídos os serviços de copeiragem, quando necessário.</w:t>
      </w:r>
    </w:p>
    <w:p w14:paraId="7002B633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314AF0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1.3.9. O serviço de garçom não está incluído o serviço de copeiragem.</w:t>
      </w:r>
    </w:p>
    <w:p w14:paraId="3B8B539E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B13B77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1.3.10. Os produtos deverão ser preparados observando a legislação vigente e a utilização de ingredientes de qualidade;</w:t>
      </w:r>
    </w:p>
    <w:p w14:paraId="6E71BBEC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C43446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1.3.11. A quantidade de alimentos e bebidas deverá ser compatível com a quantidade de pessoas indicadas na Ordem de Serviço;</w:t>
      </w:r>
    </w:p>
    <w:p w14:paraId="5BA3B3AD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230DDA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1.3.12. Todos os alimentos deverão ser preparados observando o equilíbrio nutricional dos ingredientes, evitando-se frituras;</w:t>
      </w:r>
    </w:p>
    <w:p w14:paraId="17B3EF11" w14:textId="77777777" w:rsidR="00137319" w:rsidRPr="00DD6BA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CE716C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DD6BA7">
        <w:rPr>
          <w:rFonts w:ascii="ArialMT" w:hAnsi="ArialMT" w:cs="ArialMT"/>
          <w:kern w:val="0"/>
          <w:sz w:val="16"/>
          <w:szCs w:val="16"/>
        </w:rPr>
        <w:t>1.3.13. Dentre as variedades de alimentos fornecidos, deverá ser observada a quantidade mínima de 20% (vinte por cento) de produtos que não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contenham ingredientes restritivos às pessoas celíacas, diabéticas, hipertensas ou com outras restrições alimentares, quando informadas pela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DD6BA7">
        <w:rPr>
          <w:rFonts w:ascii="ArialMT" w:hAnsi="ArialMT" w:cs="ArialMT"/>
          <w:kern w:val="0"/>
          <w:sz w:val="16"/>
          <w:szCs w:val="16"/>
        </w:rPr>
        <w:t>CONTRATANTE.</w:t>
      </w:r>
    </w:p>
    <w:p w14:paraId="78617B3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EC13D0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1.3.14. A CONTRATADA deverá preparar, quando solicitado pela CONTRATANTE, cardápios específicos para os participantes celíacos,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hipertensos e diabéticos ou com outras necessidades alimentares especiais;</w:t>
      </w:r>
    </w:p>
    <w:p w14:paraId="66502BF5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CB3491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1.3.15. Todas os alimentos e insumos deverão ser identificadas com o nome e a sua composição.</w:t>
      </w:r>
    </w:p>
    <w:p w14:paraId="7507F78E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DB0FA9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1.3.16. Os cardápios a serem oferecidos nas refeições (almoço/jantar) deverão ser previamente submetidos à CONTRATANTE;</w:t>
      </w:r>
    </w:p>
    <w:p w14:paraId="198B7F4E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79F892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1.3.17. O cardápio deverá variar de uma refeição para outra;</w:t>
      </w:r>
    </w:p>
    <w:p w14:paraId="5E5CC739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853C8C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1.3.18. O acesso à cozinha deverá ser franqueado àqueles que desejarem;</w:t>
      </w:r>
    </w:p>
    <w:p w14:paraId="314B13F3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84922F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1.3.19. Cabe à CONTRATADA assegurar a temperatura adequada dos alimentos, bem como proporcionar uma apresentação de alta qualidade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com padrões estéticos aceitáveis;</w:t>
      </w:r>
    </w:p>
    <w:p w14:paraId="18CE9DAB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983775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1.3.20. Deverão ser fornecidos, juntamente com as bebidas, açúcar e adoçante em sachês em quantidade suficiente para atender à demanda;</w:t>
      </w:r>
    </w:p>
    <w:p w14:paraId="53865D15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4ADE0F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lastRenderedPageBreak/>
        <w:t>1.3.21. Os profissionais da CONTRATADA deverão comparecer ao local do evento devidamente identificados com crachá da empresa, pelo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menos 1 (uma) hora antes do início dos eventos, para receber orientações sobre o evento e a prestação dos serviços, podendo ser necessária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maior antecedência nos casos em que se fará a instalação de infraestrutura para prestação dos serviços, fornecimento de alimentação e/ou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outros serviços que se façam necessárias providências previamente a execução dos itens, para o fiel cumprimento do contrato.</w:t>
      </w:r>
    </w:p>
    <w:p w14:paraId="7D9C6AF9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4C0CD56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 DOS INSUMOS</w:t>
      </w:r>
    </w:p>
    <w:p w14:paraId="2392584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1.4.1. Todos os insumos necessários ao fornecimento das refeições, tais como: alimentos, louças, talheres, guardanapos, palitos, saleiros, copos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descartáveis sustentáveis, copos de vidro, xícaras, açúcar, adoçante e demais materiais ou serviços, necessários à prestação dos serviços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alimentação, deverão ser providenciados pela CONTRATADA e os custos deverão estar inclusos nos preços unitários;</w:t>
      </w:r>
    </w:p>
    <w:p w14:paraId="40505A67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5A9026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1.4.2. Deverão ser disponibilizadas xícaras de louça para o fornecimento de café em salas VIP e em outros locais indicados pela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CONTRATANTE;</w:t>
      </w:r>
    </w:p>
    <w:p w14:paraId="1FCCF85D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560D94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1.4.3. Deverão ser disponibilizados copos descartáveis sustentáveis de café de papel rígido, impermeável, biodegradável, conforme norma ABNT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15448-2, em locais onde ocorrer o autosserviço em quantidade compatível com o previsto para o consumo;</w:t>
      </w:r>
    </w:p>
    <w:p w14:paraId="3F7D7727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B50E9A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1.4.4. Os garrafões de água (20 litros) deverão ser disponibilizados conforme o consumo verificado nos bebedouros e mediante autorização 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organização do evento;</w:t>
      </w:r>
    </w:p>
    <w:p w14:paraId="7A1FDD37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376805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1.4.4.1. Previamente à colocação nos bebedouros, os garrafões deverão ser higienizados pelo funcionário da CONTRATADA com papel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toalha, água e detergente, para se evitar a contaminação da água que estiver no recipiente do equipamento;</w:t>
      </w:r>
    </w:p>
    <w:p w14:paraId="64275383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3BBBFB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1.4.4.2. Compete à CONTRATADA destacar dentre os seus funcionários aquele que verificará periodicamente os garrafões de água,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garrafas de café e chá e demais serviços que necessitam de reposição;</w:t>
      </w:r>
    </w:p>
    <w:p w14:paraId="64B71510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EB0067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1.4.4.3. Verificada a necessidade de reposição, deverá ser contatado o Fiscal Setorial para fins de autorização de reposição, por meios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controle (notas de fornecimento) a serem providenciadas pela CONTRATADA, na qual se dará a citada autorização;</w:t>
      </w:r>
    </w:p>
    <w:p w14:paraId="21F5D708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F471DC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1.4.4.4. Compete à CONTRATADA providenciar comandas de fornecimento, que deverão receber um “visto” pelo Fiscal Setorial ou Fiscal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de Contrato a cada fornecimento de bebida;</w:t>
      </w:r>
    </w:p>
    <w:p w14:paraId="164E4D43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4F6C17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1.4.5. As sobremesas deverão ser fornecidas em recipientes, tipo tigela, copos ou cuias de forma a facilitar o manuseio do utensílio e do alimento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quando houver a participação do convidado com deficiência visual;</w:t>
      </w:r>
    </w:p>
    <w:p w14:paraId="19686F3C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680207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1.4.6. Todas as bandejas de serviço (réchaud) deverão ser identificadas com o nome e a composição dos alimentos dando ênfase àqueles que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contenham ingredientes restritivos às pessoas celíacas, diabéticas, hipertensas e com outras restrições alimentares.</w:t>
      </w:r>
    </w:p>
    <w:p w14:paraId="0C69927A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9251CB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 xml:space="preserve">1.5. DA ÁGUA MINERAL </w:t>
      </w:r>
    </w:p>
    <w:p w14:paraId="2FCBCD35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88C489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1.5.1. Fornecimento de água mineral sem gás em garrafas, podendo ser solicitado copos de vidro e bandejas para as mesas diretoras, sala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apoio, sala VIP, imprensa e coordenação, pelo período do evento, quando necessário;</w:t>
      </w:r>
    </w:p>
    <w:p w14:paraId="78C996A1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8A48D2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1.5.2. O fornecimento de água mineral sem gás em ambiente hoteleiro poderá ser direcionado para o fornecimento quando da necessidade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hospedagem;</w:t>
      </w:r>
    </w:p>
    <w:p w14:paraId="0BC81C50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6F2E84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1.5.3. Será custeado pela CONTRATANTE o consumo de 02 (duas) garrafas de água mineral, sem gás, de no mínimo 300 ml (ou medida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aproximada), por dia, para cada hóspede;</w:t>
      </w:r>
    </w:p>
    <w:p w14:paraId="7FC6B77F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57A881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360AE">
        <w:rPr>
          <w:rFonts w:ascii="ArialMT" w:hAnsi="ArialMT" w:cs="ArialMT"/>
          <w:kern w:val="0"/>
          <w:sz w:val="16"/>
          <w:szCs w:val="16"/>
        </w:rPr>
        <w:t>1.5.6. A quantidade de garrafas deverá ser compatível com a quantidade indicada na Ordem de Serviço e de pessoas do evento, observando 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360AE">
        <w:rPr>
          <w:rFonts w:ascii="ArialMT" w:hAnsi="ArialMT" w:cs="ArialMT"/>
          <w:kern w:val="0"/>
          <w:sz w:val="16"/>
          <w:szCs w:val="16"/>
        </w:rPr>
        <w:t>tempo de realização do evento, com reposição das bebidas, incluso o profissional que realizará o serviço;</w:t>
      </w:r>
    </w:p>
    <w:p w14:paraId="48C28A4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A3FB609" w14:textId="77777777" w:rsidR="00137319" w:rsidRPr="002F6D90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2F6D90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6</w:t>
      </w:r>
      <w:r w:rsidRPr="002F6D90">
        <w:rPr>
          <w:rFonts w:ascii="ArialMT" w:hAnsi="ArialMT" w:cs="ArialMT"/>
          <w:kern w:val="0"/>
          <w:sz w:val="16"/>
          <w:szCs w:val="16"/>
        </w:rPr>
        <w:t>. DA PROPOSTA COMERCIAL</w:t>
      </w:r>
    </w:p>
    <w:p w14:paraId="293754DB" w14:textId="77777777" w:rsidR="00137319" w:rsidRPr="000360A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2F6D90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6</w:t>
      </w:r>
      <w:r w:rsidRPr="002F6D90">
        <w:rPr>
          <w:rFonts w:ascii="ArialMT" w:hAnsi="ArialMT" w:cs="ArialMT"/>
          <w:kern w:val="0"/>
          <w:sz w:val="16"/>
          <w:szCs w:val="16"/>
        </w:rPr>
        <w:t>.1. A LICITANTE deverá apresentar Proposta Comercial observando os descritivos conforme planilha abaixo:</w:t>
      </w:r>
    </w:p>
    <w:p w14:paraId="4ABF2A6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1110"/>
        <w:gridCol w:w="2154"/>
        <w:gridCol w:w="2927"/>
        <w:gridCol w:w="985"/>
        <w:gridCol w:w="1324"/>
      </w:tblGrid>
      <w:tr w:rsidR="00137319" w:rsidRPr="0098777A" w14:paraId="2A9B5B49" w14:textId="77777777" w:rsidTr="00E42C6E">
        <w:tc>
          <w:tcPr>
            <w:tcW w:w="8500" w:type="dxa"/>
            <w:gridSpan w:val="5"/>
            <w:vAlign w:val="center"/>
          </w:tcPr>
          <w:p w14:paraId="22C99665" w14:textId="77777777" w:rsidR="00137319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 2 – SERVIÇOS DE ALIMENTAÇÃO</w:t>
            </w:r>
          </w:p>
        </w:tc>
      </w:tr>
      <w:tr w:rsidR="00137319" w:rsidRPr="0098777A" w14:paraId="346B7F1F" w14:textId="77777777" w:rsidTr="00E42C6E">
        <w:tc>
          <w:tcPr>
            <w:tcW w:w="1110" w:type="dxa"/>
            <w:vAlign w:val="center"/>
          </w:tcPr>
          <w:p w14:paraId="2509DB0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7E69">
              <w:rPr>
                <w:sz w:val="20"/>
                <w:szCs w:val="20"/>
              </w:rPr>
              <w:t>ORDEM</w:t>
            </w:r>
          </w:p>
        </w:tc>
        <w:tc>
          <w:tcPr>
            <w:tcW w:w="2154" w:type="dxa"/>
            <w:vAlign w:val="center"/>
          </w:tcPr>
          <w:p w14:paraId="0623AD4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2927" w:type="dxa"/>
            <w:vAlign w:val="center"/>
          </w:tcPr>
          <w:p w14:paraId="21BA3BB4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985" w:type="dxa"/>
            <w:vAlign w:val="center"/>
          </w:tcPr>
          <w:p w14:paraId="00913EDD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1324" w:type="dxa"/>
            <w:vAlign w:val="center"/>
          </w:tcPr>
          <w:p w14:paraId="5F2548E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QUANTIDADE</w:t>
            </w:r>
          </w:p>
        </w:tc>
      </w:tr>
      <w:tr w:rsidR="00137319" w:rsidRPr="0098777A" w14:paraId="0193CB52" w14:textId="77777777" w:rsidTr="00E42C6E">
        <w:tc>
          <w:tcPr>
            <w:tcW w:w="1110" w:type="dxa"/>
            <w:vAlign w:val="center"/>
          </w:tcPr>
          <w:p w14:paraId="1AF89118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154" w:type="dxa"/>
            <w:vAlign w:val="center"/>
          </w:tcPr>
          <w:p w14:paraId="4CE30E79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Água Mineral Sem Gás</w:t>
            </w:r>
          </w:p>
        </w:tc>
        <w:tc>
          <w:tcPr>
            <w:tcW w:w="2927" w:type="dxa"/>
            <w:vAlign w:val="center"/>
          </w:tcPr>
          <w:p w14:paraId="3DAF201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296C">
              <w:rPr>
                <w:sz w:val="20"/>
                <w:szCs w:val="20"/>
              </w:rPr>
              <w:t>Garrafa individual de 300 ml.</w:t>
            </w:r>
          </w:p>
        </w:tc>
        <w:tc>
          <w:tcPr>
            <w:tcW w:w="985" w:type="dxa"/>
            <w:vAlign w:val="center"/>
          </w:tcPr>
          <w:p w14:paraId="026F9816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</w:t>
            </w:r>
          </w:p>
        </w:tc>
        <w:tc>
          <w:tcPr>
            <w:tcW w:w="1324" w:type="dxa"/>
            <w:vAlign w:val="center"/>
          </w:tcPr>
          <w:p w14:paraId="0E2A232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</w:tbl>
    <w:p w14:paraId="1DEBB0B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5E7A24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249EA9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5"/>
          <w:szCs w:val="15"/>
        </w:rPr>
      </w:pPr>
      <w:r>
        <w:rPr>
          <w:rFonts w:ascii="Arial-BoldMT" w:hAnsi="Arial-BoldMT" w:cs="Arial-BoldMT"/>
          <w:b/>
          <w:bCs/>
          <w:kern w:val="0"/>
          <w:sz w:val="15"/>
          <w:szCs w:val="15"/>
        </w:rPr>
        <w:t>ENCARTE “C”</w:t>
      </w:r>
    </w:p>
    <w:p w14:paraId="78BA05F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5"/>
          <w:szCs w:val="15"/>
        </w:rPr>
      </w:pPr>
    </w:p>
    <w:p w14:paraId="13839D6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5"/>
          <w:szCs w:val="15"/>
        </w:rPr>
      </w:pPr>
      <w:r>
        <w:rPr>
          <w:rFonts w:ascii="Arial-BoldMT" w:hAnsi="Arial-BoldMT" w:cs="Arial-BoldMT"/>
          <w:b/>
          <w:bCs/>
          <w:kern w:val="0"/>
          <w:sz w:val="15"/>
          <w:szCs w:val="15"/>
        </w:rPr>
        <w:t>ITEM 3 - MONTAGENS E MOBILIÁRIO</w:t>
      </w:r>
    </w:p>
    <w:p w14:paraId="3B3AA67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kern w:val="0"/>
          <w:sz w:val="15"/>
          <w:szCs w:val="15"/>
        </w:rPr>
      </w:pPr>
    </w:p>
    <w:p w14:paraId="54116E4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5"/>
          <w:szCs w:val="15"/>
        </w:rPr>
      </w:pPr>
      <w:r>
        <w:rPr>
          <w:rFonts w:ascii="Arial-BoldMT" w:hAnsi="Arial-BoldMT" w:cs="Arial-BoldMT"/>
          <w:b/>
          <w:bCs/>
          <w:kern w:val="0"/>
          <w:sz w:val="15"/>
          <w:szCs w:val="15"/>
        </w:rPr>
        <w:t>1. DOS SERVIÇOS DE MONTAGENS E MOBILIÁRIO</w:t>
      </w:r>
    </w:p>
    <w:p w14:paraId="3BC0C9C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5"/>
          <w:szCs w:val="15"/>
        </w:rPr>
      </w:pPr>
    </w:p>
    <w:p w14:paraId="6E0A8ACC" w14:textId="77777777" w:rsidR="00137319" w:rsidRPr="00E51159" w:rsidRDefault="00137319" w:rsidP="00137319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E51159">
        <w:rPr>
          <w:rFonts w:ascii="ArialMT" w:hAnsi="ArialMT" w:cs="ArialMT"/>
          <w:kern w:val="0"/>
          <w:sz w:val="15"/>
          <w:szCs w:val="15"/>
        </w:rPr>
        <w:t xml:space="preserve">Os serviços de </w:t>
      </w:r>
      <w:r w:rsidRPr="00E51159">
        <w:rPr>
          <w:rFonts w:ascii="Arial-BoldMT" w:hAnsi="Arial-BoldMT" w:cs="Arial-BoldMT"/>
          <w:b/>
          <w:bCs/>
          <w:kern w:val="0"/>
          <w:sz w:val="15"/>
          <w:szCs w:val="15"/>
        </w:rPr>
        <w:t xml:space="preserve">MONTAGENS E MOBILIÁRIO </w:t>
      </w:r>
      <w:r w:rsidRPr="00E51159">
        <w:rPr>
          <w:rFonts w:ascii="ArialMT" w:hAnsi="ArialMT" w:cs="ArialMT"/>
          <w:kern w:val="0"/>
          <w:sz w:val="15"/>
          <w:szCs w:val="15"/>
        </w:rPr>
        <w:t>consistem no fornecimento, disponibilização, instalação, montagem, desmontagem, configuração,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E51159">
        <w:rPr>
          <w:rFonts w:ascii="ArialMT" w:hAnsi="ArialMT" w:cs="ArialMT"/>
          <w:kern w:val="0"/>
          <w:sz w:val="15"/>
          <w:szCs w:val="15"/>
        </w:rPr>
        <w:t>manutenção de máquinas, equipamentos, materiais, objetos e outros elementos necessários à realização dos eventos.</w:t>
      </w:r>
    </w:p>
    <w:p w14:paraId="257B9F55" w14:textId="77777777" w:rsidR="00137319" w:rsidRPr="00E51159" w:rsidRDefault="00137319" w:rsidP="00137319">
      <w:pPr>
        <w:pStyle w:val="PargrafodaLista"/>
        <w:autoSpaceDE w:val="0"/>
        <w:autoSpaceDN w:val="0"/>
        <w:adjustRightInd w:val="0"/>
        <w:spacing w:after="0" w:line="240" w:lineRule="auto"/>
        <w:ind w:left="360"/>
        <w:rPr>
          <w:rFonts w:ascii="ArialMT" w:hAnsi="ArialMT" w:cs="ArialMT"/>
          <w:kern w:val="0"/>
          <w:sz w:val="15"/>
          <w:szCs w:val="15"/>
        </w:rPr>
      </w:pPr>
    </w:p>
    <w:p w14:paraId="129C5706" w14:textId="77777777" w:rsidR="00137319" w:rsidRPr="00E51159" w:rsidRDefault="00137319" w:rsidP="00137319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kern w:val="0"/>
          <w:sz w:val="15"/>
          <w:szCs w:val="15"/>
        </w:rPr>
      </w:pPr>
      <w:r w:rsidRPr="00E51159">
        <w:rPr>
          <w:rFonts w:ascii="Arial-BoldMT" w:hAnsi="Arial-BoldMT" w:cs="Arial-BoldMT"/>
          <w:b/>
          <w:bCs/>
          <w:kern w:val="0"/>
          <w:sz w:val="15"/>
          <w:szCs w:val="15"/>
        </w:rPr>
        <w:t>DAS EXIGÊNCIAS PARA A PRESTAÇÃO DOS SERVIÇOS</w:t>
      </w:r>
    </w:p>
    <w:p w14:paraId="12C33E2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5"/>
          <w:szCs w:val="15"/>
        </w:rPr>
      </w:pPr>
    </w:p>
    <w:p w14:paraId="6734F24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 A CONTRATADA deverá providenciar a mão de obra necessária ao transporte, montagem, desmontagem, manutenção e operação dos serviços descritos, cujos custos deverão estar incluídos no preço apresentado na proposta;</w:t>
      </w:r>
    </w:p>
    <w:p w14:paraId="753F74E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1E744CA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1.2.1.1. Os custos de aquisição, construção ou elaboração de elementos, locação, montagem, desmontagem, alvarás, transporte e manutenção dos itens relacionados nas tabelas deste encarte deverão estar incluídos no preço apresentado na proposta;</w:t>
      </w:r>
    </w:p>
    <w:p w14:paraId="6EACBBC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3AD258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1.2.1.2. A mão-de-obra empregada deverá ser especializada no que tange à montagem, desmontagem e operação da ambientação, mobiliário e decoração;</w:t>
      </w:r>
    </w:p>
    <w:p w14:paraId="54856A4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1D4C307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1.2.1.3. Os horários para montagem e/ou desmontagem e para o funcionamento dos equipamentos de infraestrutura serão previamente informados à CONTRATADA, que deverá providenciar mão-de-obra qualificada e disponível para a realização dos serviços;</w:t>
      </w:r>
    </w:p>
    <w:p w14:paraId="0EEB2D6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6F3A884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1.2.1.4. As salas e ambientes que serão montados deverão estar prontos para uso, no mínimo, 6 (seis) horas antes do início do evento, sem nenhum custo adicional, observando sempre a jornada máxima das categorias profissionais a serem alocadas para a execução dos serviços;</w:t>
      </w:r>
    </w:p>
    <w:p w14:paraId="338B429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0087890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1.2.1.5. Somente será admitida a cobrança de diária de montagem, em dias anteriores ao evento, no caso em que haja cobrança comprovada, para a qual será exigida da CONTRATADA declaração dos fornecedores informando essa condição;</w:t>
      </w:r>
    </w:p>
    <w:p w14:paraId="6AA0C56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34C1136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1.2.1.6. Nos casos em que houver necessidade de montagem de ambientes para realização de testes em dia anterior ao início do evento, e houver cobrança, será devido à CONTRATADA o valor de 50% de ambientação, mobiliário e decoração utilizados na montagem, desde que autorizado pela CONTRATANTE;</w:t>
      </w:r>
    </w:p>
    <w:p w14:paraId="6E120A5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4523A71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1.2.1.7. A CONTRATADA deverá observar a distribuição dos diversos itens de acordo com a orientação da CONTRATANTE, previamente à montagem do evento;</w:t>
      </w:r>
    </w:p>
    <w:p w14:paraId="03CDDE0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0BCB364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1.2.2. É responsabilidade da CONTRATADA a solidez da estrutura, o tratamento acústico e a instalação de iluminação adequada nos ambientes montados;</w:t>
      </w:r>
    </w:p>
    <w:p w14:paraId="0DEE91D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145EDB7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1.2.3. É responsabilidade da CONTRATADA observarem as regras do espaço físico contratado quanto à perfuração de paredes, pisos, calhas, suportes e demais elementos que componham o ambiente a ser criado;</w:t>
      </w:r>
    </w:p>
    <w:p w14:paraId="1615908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5456B5B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1.2.4. É responsabilidade da CONTRATADA observar as regras de aterramento adequado, visando garantir a segurança das instalações, independentemente sejam elétricas ou não, visando prevenir a ocorrência de acidentes.</w:t>
      </w:r>
    </w:p>
    <w:p w14:paraId="1D86983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4F8AEC5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1.2.4.1. A fim de garantir a eficácia do aterramento, a CONTRATADA deverá obedecer às Normas Brasileiras (</w:t>
      </w:r>
      <w:proofErr w:type="spellStart"/>
      <w:r>
        <w:rPr>
          <w:rFonts w:ascii="ArialMT" w:hAnsi="ArialMT" w:cs="ArialMT"/>
          <w:kern w:val="0"/>
          <w:sz w:val="15"/>
          <w:szCs w:val="15"/>
        </w:rPr>
        <w:t>NBRs</w:t>
      </w:r>
      <w:proofErr w:type="spellEnd"/>
      <w:r>
        <w:rPr>
          <w:rFonts w:ascii="ArialMT" w:hAnsi="ArialMT" w:cs="ArialMT"/>
          <w:kern w:val="0"/>
          <w:sz w:val="15"/>
          <w:szCs w:val="15"/>
        </w:rPr>
        <w:t>) em vigor relacionadas a instalações de baixa tensão, proteção contra descargas atmosféricas, bem como à legislação municipal e estadual pertinente à segurança elétrica em eventos, além das normas de segurança em instalações e serviços em eletricidade, entre outras;</w:t>
      </w:r>
    </w:p>
    <w:p w14:paraId="1F99CEC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6A9F585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1.2.4.2. A CONTRATANTE reserva-se o direito de solicitar à CONTRATADAS documentos que atestem o cumprimento das normas técnicas e regulamentações vigentes aplicáveis no que tange ao aterramento.</w:t>
      </w:r>
    </w:p>
    <w:p w14:paraId="7E0D524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601A68F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1.2.5. Quando solicitado, a CONTRATADA deverá desenvolver e entregar o projeto dos ambientes modulares a serem construídos para ser submetido à aprovação da CONTRATANTE previamente à sua execução;</w:t>
      </w:r>
    </w:p>
    <w:p w14:paraId="703A09F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D9D766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1.2.6. As mobílias, materiais de montagens e sinalizações deverão ser disponibilizados em perfeitas condições de uso e conservação, sem sujeiras (poeira, manchas), rasgados ou qualquer outra imperfeição;</w:t>
      </w:r>
    </w:p>
    <w:p w14:paraId="1CD49C2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237716F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 xml:space="preserve">1.2.7. É responsabilidade da CONTRATADA a montagem de estruturas em </w:t>
      </w:r>
      <w:proofErr w:type="spellStart"/>
      <w:r>
        <w:rPr>
          <w:rFonts w:ascii="Arial-ItalicMT" w:hAnsi="Arial-ItalicMT" w:cs="Arial-ItalicMT"/>
          <w:i/>
          <w:iCs/>
          <w:kern w:val="0"/>
          <w:sz w:val="15"/>
          <w:szCs w:val="15"/>
        </w:rPr>
        <w:t>octanorm</w:t>
      </w:r>
      <w:proofErr w:type="spellEnd"/>
      <w:r>
        <w:rPr>
          <w:rFonts w:ascii="Arial-ItalicMT" w:hAnsi="Arial-ItalicMT" w:cs="Arial-ItalicMT"/>
          <w:i/>
          <w:iCs/>
          <w:kern w:val="0"/>
          <w:sz w:val="15"/>
          <w:szCs w:val="15"/>
        </w:rPr>
        <w:t xml:space="preserve"> </w:t>
      </w:r>
      <w:r>
        <w:rPr>
          <w:rFonts w:ascii="ArialMT" w:hAnsi="ArialMT" w:cs="ArialMT"/>
          <w:kern w:val="0"/>
          <w:sz w:val="15"/>
          <w:szCs w:val="15"/>
        </w:rPr>
        <w:t>com todo o material elétrico necessário (tomadas, extensões, filtros de linha etc.) para o perfeito funcionamento do ambiente montado;</w:t>
      </w:r>
    </w:p>
    <w:p w14:paraId="2AB93F0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1FB2B61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1.2.8. Compete à CONTRATADA providenciar a substituição de equipamentos defeituosos ou que não estejam atendendo satisfatoriamente às demandas do serviço ou dos organizadores;</w:t>
      </w:r>
    </w:p>
    <w:p w14:paraId="2600A16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013D528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1.2.9. Compete à CONTRATADA respeitar as normas técnicas de acessibilidade da ABNT – como as normas NBR ISO 9.050/2020 (incorpora a Errata 1, de 25.01.2021.) e NBR ISO 15.599, com suas alterações, quando da execução de balcões, bancadas, rampas, praticáveis, estações de trabalho, disposição de mobiliários nas salas e demais estruturas que serão utilizadas por todos os participantes.</w:t>
      </w:r>
    </w:p>
    <w:p w14:paraId="2893B18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450F440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1.2.10. A CONTRATADA deverá providenciar geradores de energia, quando solicitado, conforme a programação do evento;</w:t>
      </w:r>
    </w:p>
    <w:p w14:paraId="75B131F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29D6D77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>
        <w:rPr>
          <w:rFonts w:ascii="ArialMT" w:hAnsi="ArialMT" w:cs="ArialMT"/>
          <w:kern w:val="0"/>
          <w:sz w:val="15"/>
          <w:szCs w:val="15"/>
        </w:rPr>
        <w:t>1.2.10.1. O fornecimento de combustível para funcionamento dos geradores deverá estar incluído no valor unitário da locação;</w:t>
      </w:r>
    </w:p>
    <w:p w14:paraId="3214476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4F03C7C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1.2.10.2. A CONTRATADA deverá providenciar a disponibilização de solução de contingência para as possíveis interrupções no funcionamento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do gerador de energia;</w:t>
      </w:r>
    </w:p>
    <w:p w14:paraId="5F131DB0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B66DC5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1.2.10.3. A solução de contingência deverá estar incluída no valor do serviço;</w:t>
      </w:r>
    </w:p>
    <w:p w14:paraId="341F51DE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309472E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1.2.10.4. O desabastecimento de energia decorrente do mau funcionamento dos equipamentos disponibilizados acarretará além da glosa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referente ao valor da locação a aplicação de penalidade na medida dos danos causados ao evento, mediante a aplicação do Instrumento de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Medição de Resultado-IMR, constante do Termo de Referência;</w:t>
      </w:r>
    </w:p>
    <w:p w14:paraId="4A093680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5E7CAEE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1.2.11. Compete à CONTRATADA respeitar as normas técnicas de acessibilidade da ABNT – como as normas NBR ISO 9.050 e NBR ISO 15.599, com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suas alterações, quando da execução de balcões, bancadas, rampas, praticáveis, estações de trabalho, disposição de mobiliários nas salas e demais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estruturas que serão utilizadas por todos os participantes;</w:t>
      </w:r>
    </w:p>
    <w:p w14:paraId="704DDA88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5C589B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lastRenderedPageBreak/>
        <w:t>1.2.12. Quando solicitado, os gradis deverão ser disponibilizados com malha tencionada já instalada.</w:t>
      </w:r>
    </w:p>
    <w:p w14:paraId="36412A7E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D07E4B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1.2.13. Nos itens que houver necessidade de aprovação (como arranjos, cadeiras, poltronas, entre outros), a CONTRATADA deverá apresentar as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 xml:space="preserve">opções </w:t>
      </w:r>
      <w:proofErr w:type="spellStart"/>
      <w:r w:rsidRPr="00AC0273">
        <w:rPr>
          <w:rFonts w:ascii="ArialMT" w:hAnsi="ArialMT" w:cs="ArialMT"/>
          <w:kern w:val="0"/>
          <w:sz w:val="15"/>
          <w:szCs w:val="15"/>
        </w:rPr>
        <w:t>juntamento</w:t>
      </w:r>
      <w:proofErr w:type="spellEnd"/>
      <w:r w:rsidRPr="00AC0273">
        <w:rPr>
          <w:rFonts w:ascii="ArialMT" w:hAnsi="ArialMT" w:cs="ArialMT"/>
          <w:kern w:val="0"/>
          <w:sz w:val="15"/>
          <w:szCs w:val="15"/>
        </w:rPr>
        <w:t xml:space="preserve"> com a proposta.</w:t>
      </w:r>
    </w:p>
    <w:p w14:paraId="32DEECA5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2D294298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1.3. DA PRESTAÇÃO DE CONTAS DOS SERVIÇOS DE MONTAGENS E MOBILIÁRIO</w:t>
      </w:r>
    </w:p>
    <w:p w14:paraId="22EC941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68FA0C2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1.3.1. O faturamento do serviço de montagens e mobiliário deverá ser apresentado à CONTRATANTE, por meio da CONTRATADA, no momento da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prestação de contas da realização do evento, através de Nota Fiscal/Fatura, contrato ou outro documento, com identificação do fornecedor e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destinatário, que comprove as despesas com os serviços de montagens e mobiliário, informando a descrição do serviço prestado, bem como os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quantitativos utilizados, nas unidades de medidas estabelecidas na planilha de itens, nome, data e local do evento.</w:t>
      </w:r>
    </w:p>
    <w:p w14:paraId="5BB0E6D1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2C93D80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1.3.1.1. A CONTRATADA deverá observar sempre a descrição do serviço prestado, bem como as unidades de medidas estabelecidas na planilha</w:t>
      </w:r>
      <w:r>
        <w:rPr>
          <w:rFonts w:ascii="ArialMT" w:hAnsi="ArialMT" w:cs="ArialMT"/>
          <w:kern w:val="0"/>
          <w:sz w:val="15"/>
          <w:szCs w:val="15"/>
        </w:rPr>
        <w:t xml:space="preserve"> </w:t>
      </w:r>
      <w:r w:rsidRPr="00AC0273">
        <w:rPr>
          <w:rFonts w:ascii="ArialMT" w:hAnsi="ArialMT" w:cs="ArialMT"/>
          <w:kern w:val="0"/>
          <w:sz w:val="15"/>
          <w:szCs w:val="15"/>
        </w:rPr>
        <w:t>de itens da proposta;</w:t>
      </w:r>
    </w:p>
    <w:p w14:paraId="3ED3B1A1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5A52379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1.3.1.2. Não será objeto de pagamento comprovante de despesa com os serviços de montagens e mobiliário sem as informações requeridas.</w:t>
      </w:r>
    </w:p>
    <w:p w14:paraId="1F2B8E59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6500B4C9" w14:textId="77777777" w:rsidR="00137319" w:rsidRPr="00AC0273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1.4. DA PROPOSTA COMERCIAL</w:t>
      </w:r>
    </w:p>
    <w:p w14:paraId="672475A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p w14:paraId="7CC2AAC9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  <w:r w:rsidRPr="00AC0273">
        <w:rPr>
          <w:rFonts w:ascii="ArialMT" w:hAnsi="ArialMT" w:cs="ArialMT"/>
          <w:kern w:val="0"/>
          <w:sz w:val="15"/>
          <w:szCs w:val="15"/>
        </w:rPr>
        <w:t>1.4.1. A LICITANTE deverá apresentar Proposta Comercial observando os descritivos conforme planilha abaixo:</w:t>
      </w:r>
    </w:p>
    <w:p w14:paraId="531ECB6B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5"/>
          <w:szCs w:val="15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1126"/>
        <w:gridCol w:w="858"/>
        <w:gridCol w:w="3570"/>
        <w:gridCol w:w="1622"/>
        <w:gridCol w:w="1324"/>
      </w:tblGrid>
      <w:tr w:rsidR="00137319" w:rsidRPr="0098777A" w14:paraId="31D71972" w14:textId="77777777" w:rsidTr="00E42C6E">
        <w:tc>
          <w:tcPr>
            <w:tcW w:w="8500" w:type="dxa"/>
            <w:gridSpan w:val="5"/>
            <w:vAlign w:val="center"/>
          </w:tcPr>
          <w:p w14:paraId="5F6E9F0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ITEM 3 – MONTAGENS E MOBILIÁRIOS</w:t>
            </w:r>
          </w:p>
        </w:tc>
      </w:tr>
      <w:tr w:rsidR="00137319" w:rsidRPr="0098777A" w14:paraId="32FCB3FF" w14:textId="77777777" w:rsidTr="00E42C6E">
        <w:tc>
          <w:tcPr>
            <w:tcW w:w="1172" w:type="dxa"/>
            <w:vAlign w:val="center"/>
          </w:tcPr>
          <w:p w14:paraId="23F7FEB6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ORDEM</w:t>
            </w:r>
          </w:p>
        </w:tc>
        <w:tc>
          <w:tcPr>
            <w:tcW w:w="858" w:type="dxa"/>
            <w:vAlign w:val="center"/>
          </w:tcPr>
          <w:p w14:paraId="7BF34CD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3919" w:type="dxa"/>
            <w:vAlign w:val="center"/>
          </w:tcPr>
          <w:p w14:paraId="3FD8450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227" w:type="dxa"/>
            <w:vAlign w:val="center"/>
          </w:tcPr>
          <w:p w14:paraId="66DBE9F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1324" w:type="dxa"/>
            <w:vAlign w:val="center"/>
          </w:tcPr>
          <w:p w14:paraId="1DAA8D5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QUANTIDADE</w:t>
            </w:r>
          </w:p>
        </w:tc>
      </w:tr>
      <w:tr w:rsidR="00137319" w:rsidRPr="0098777A" w14:paraId="170365D2" w14:textId="77777777" w:rsidTr="00E42C6E">
        <w:tc>
          <w:tcPr>
            <w:tcW w:w="1172" w:type="dxa"/>
            <w:vAlign w:val="center"/>
          </w:tcPr>
          <w:p w14:paraId="2392075E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3.1</w:t>
            </w:r>
          </w:p>
        </w:tc>
        <w:tc>
          <w:tcPr>
            <w:tcW w:w="858" w:type="dxa"/>
            <w:vAlign w:val="center"/>
          </w:tcPr>
          <w:p w14:paraId="343170C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Toalha de mesa</w:t>
            </w:r>
          </w:p>
        </w:tc>
        <w:tc>
          <w:tcPr>
            <w:tcW w:w="3919" w:type="dxa"/>
            <w:vAlign w:val="center"/>
          </w:tcPr>
          <w:p w14:paraId="67C11F2B" w14:textId="77777777" w:rsidR="00137319" w:rsidRPr="00CC014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014D">
              <w:rPr>
                <w:sz w:val="20"/>
                <w:szCs w:val="20"/>
              </w:rPr>
              <w:t>Toalha longa para mesa retangular ou redonda nas cores preta ou branca,</w:t>
            </w:r>
          </w:p>
          <w:p w14:paraId="76D5A563" w14:textId="77777777" w:rsidR="00137319" w:rsidRPr="00CC014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014D">
              <w:rPr>
                <w:sz w:val="20"/>
                <w:szCs w:val="20"/>
              </w:rPr>
              <w:t>conforme solicitado pelo CONTRATANTE. Devem estar em boas</w:t>
            </w:r>
          </w:p>
          <w:p w14:paraId="7D36AEF6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014D">
              <w:rPr>
                <w:sz w:val="20"/>
                <w:szCs w:val="20"/>
              </w:rPr>
              <w:t>condições, sem manchas, com bainha, lavada e passada.</w:t>
            </w:r>
          </w:p>
        </w:tc>
        <w:tc>
          <w:tcPr>
            <w:tcW w:w="1227" w:type="dxa"/>
            <w:vAlign w:val="center"/>
          </w:tcPr>
          <w:p w14:paraId="35E3181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641F1206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20</w:t>
            </w:r>
          </w:p>
        </w:tc>
      </w:tr>
      <w:tr w:rsidR="00137319" w:rsidRPr="0098777A" w14:paraId="553B35ED" w14:textId="77777777" w:rsidTr="00E42C6E">
        <w:tc>
          <w:tcPr>
            <w:tcW w:w="1172" w:type="dxa"/>
            <w:vAlign w:val="center"/>
          </w:tcPr>
          <w:p w14:paraId="7865E38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3.2</w:t>
            </w:r>
          </w:p>
        </w:tc>
        <w:tc>
          <w:tcPr>
            <w:tcW w:w="858" w:type="dxa"/>
            <w:vAlign w:val="center"/>
          </w:tcPr>
          <w:p w14:paraId="77D5D13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Suporte para Banner</w:t>
            </w:r>
          </w:p>
        </w:tc>
        <w:tc>
          <w:tcPr>
            <w:tcW w:w="3919" w:type="dxa"/>
            <w:vAlign w:val="center"/>
          </w:tcPr>
          <w:p w14:paraId="60C8D0E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014D">
              <w:rPr>
                <w:sz w:val="20"/>
                <w:szCs w:val="20"/>
              </w:rPr>
              <w:t>Suporte para sustentação dos banners.</w:t>
            </w:r>
          </w:p>
        </w:tc>
        <w:tc>
          <w:tcPr>
            <w:tcW w:w="1227" w:type="dxa"/>
            <w:vAlign w:val="center"/>
          </w:tcPr>
          <w:p w14:paraId="1303DDC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165EFDC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1A8687C3" w14:textId="77777777" w:rsidTr="00E42C6E">
        <w:tc>
          <w:tcPr>
            <w:tcW w:w="1172" w:type="dxa"/>
            <w:vAlign w:val="center"/>
          </w:tcPr>
          <w:p w14:paraId="5B90B57D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3.3</w:t>
            </w:r>
          </w:p>
        </w:tc>
        <w:tc>
          <w:tcPr>
            <w:tcW w:w="858" w:type="dxa"/>
            <w:vAlign w:val="center"/>
          </w:tcPr>
          <w:p w14:paraId="598F67EE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8777A">
              <w:rPr>
                <w:sz w:val="20"/>
                <w:szCs w:val="20"/>
              </w:rPr>
              <w:t>Toten</w:t>
            </w:r>
            <w:proofErr w:type="spellEnd"/>
            <w:r w:rsidRPr="0098777A">
              <w:rPr>
                <w:sz w:val="20"/>
                <w:szCs w:val="20"/>
              </w:rPr>
              <w:t xml:space="preserve"> de Recarga</w:t>
            </w:r>
          </w:p>
        </w:tc>
        <w:tc>
          <w:tcPr>
            <w:tcW w:w="3919" w:type="dxa"/>
            <w:vAlign w:val="center"/>
          </w:tcPr>
          <w:p w14:paraId="6D930866" w14:textId="77777777" w:rsidR="00137319" w:rsidRPr="00967D1E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7D1E">
              <w:rPr>
                <w:sz w:val="20"/>
                <w:szCs w:val="20"/>
              </w:rPr>
              <w:t>Totem alimentador de energia para computadores, celulares e tablets com</w:t>
            </w:r>
          </w:p>
          <w:p w14:paraId="3CB62352" w14:textId="77777777" w:rsidR="00137319" w:rsidRPr="00967D1E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7D1E">
              <w:rPr>
                <w:sz w:val="20"/>
                <w:szCs w:val="20"/>
              </w:rPr>
              <w:t xml:space="preserve">10 tomadas cada. Material tipo </w:t>
            </w:r>
            <w:proofErr w:type="spellStart"/>
            <w:r w:rsidRPr="00967D1E">
              <w:rPr>
                <w:sz w:val="20"/>
                <w:szCs w:val="20"/>
              </w:rPr>
              <w:t>octanorme</w:t>
            </w:r>
            <w:proofErr w:type="spellEnd"/>
            <w:r w:rsidRPr="00967D1E">
              <w:rPr>
                <w:sz w:val="20"/>
                <w:szCs w:val="20"/>
              </w:rPr>
              <w:t>, laminados TS na cor branca,</w:t>
            </w:r>
          </w:p>
          <w:p w14:paraId="3275DAC7" w14:textId="77777777" w:rsidR="00137319" w:rsidRPr="00967D1E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7D1E">
              <w:rPr>
                <w:sz w:val="20"/>
                <w:szCs w:val="20"/>
              </w:rPr>
              <w:t>iluminação tipo spot, tomadas de 03 (três) pinos, testeira adesivada com</w:t>
            </w:r>
          </w:p>
          <w:p w14:paraId="6E56E3E6" w14:textId="77777777" w:rsidR="00137319" w:rsidRPr="00967D1E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7D1E">
              <w:rPr>
                <w:sz w:val="20"/>
                <w:szCs w:val="20"/>
              </w:rPr>
              <w:t>identidade visual. Cabeamento necessário para instalação no local,</w:t>
            </w:r>
          </w:p>
          <w:p w14:paraId="1671E61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7D1E">
              <w:rPr>
                <w:sz w:val="20"/>
                <w:szCs w:val="20"/>
              </w:rPr>
              <w:t>instalado.</w:t>
            </w:r>
          </w:p>
        </w:tc>
        <w:tc>
          <w:tcPr>
            <w:tcW w:w="1227" w:type="dxa"/>
            <w:vAlign w:val="center"/>
          </w:tcPr>
          <w:p w14:paraId="2A93E93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076721C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4</w:t>
            </w:r>
          </w:p>
        </w:tc>
      </w:tr>
    </w:tbl>
    <w:p w14:paraId="3613027B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bCs/>
          <w:kern w:val="0"/>
          <w:sz w:val="16"/>
          <w:szCs w:val="16"/>
        </w:rPr>
      </w:pPr>
    </w:p>
    <w:p w14:paraId="1252FCD5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kern w:val="0"/>
          <w:sz w:val="16"/>
          <w:szCs w:val="16"/>
        </w:rPr>
      </w:pPr>
      <w:r w:rsidRPr="000642B2">
        <w:rPr>
          <w:rFonts w:ascii="ArialMT" w:hAnsi="ArialMT" w:cs="ArialMT"/>
          <w:b/>
          <w:bCs/>
          <w:kern w:val="0"/>
          <w:sz w:val="16"/>
          <w:szCs w:val="16"/>
        </w:rPr>
        <w:t>ENCARTE “D”</w:t>
      </w:r>
    </w:p>
    <w:p w14:paraId="14BA2A2F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kern w:val="0"/>
          <w:sz w:val="16"/>
          <w:szCs w:val="16"/>
        </w:rPr>
      </w:pPr>
    </w:p>
    <w:p w14:paraId="44F10665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bCs/>
          <w:kern w:val="0"/>
          <w:sz w:val="16"/>
          <w:szCs w:val="16"/>
        </w:rPr>
      </w:pPr>
      <w:r w:rsidRPr="000642B2">
        <w:rPr>
          <w:rFonts w:ascii="ArialMT" w:hAnsi="ArialMT" w:cs="ArialMT"/>
          <w:b/>
          <w:bCs/>
          <w:kern w:val="0"/>
          <w:sz w:val="16"/>
          <w:szCs w:val="16"/>
        </w:rPr>
        <w:t>ITEM 4 - SERVIÇOS TÉCNICOS E EQUIPAMENTOS</w:t>
      </w:r>
    </w:p>
    <w:p w14:paraId="6D8F28C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81D580E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642B2">
        <w:rPr>
          <w:rFonts w:ascii="ArialMT" w:hAnsi="ArialMT" w:cs="ArialMT"/>
          <w:kern w:val="0"/>
          <w:sz w:val="16"/>
          <w:szCs w:val="16"/>
        </w:rPr>
        <w:t>1. DOS SERVIÇOS TÉCNICOS E EQUIPAMENTOS</w:t>
      </w:r>
    </w:p>
    <w:p w14:paraId="08C7D64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572FB7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642B2">
        <w:rPr>
          <w:rFonts w:ascii="ArialMT" w:hAnsi="ArialMT" w:cs="ArialMT"/>
          <w:kern w:val="0"/>
          <w:sz w:val="16"/>
          <w:szCs w:val="16"/>
        </w:rPr>
        <w:t>1.1. Os serviços técnicos e equipamentos consistem na disponibilização de equipamentos, recursos humanos habilitados qualificados, materiais 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642B2">
        <w:rPr>
          <w:rFonts w:ascii="ArialMT" w:hAnsi="ArialMT" w:cs="ArialMT"/>
          <w:kern w:val="0"/>
          <w:sz w:val="16"/>
          <w:szCs w:val="16"/>
        </w:rPr>
        <w:t>mobiliários para a realização de tarefas acessórias, para a consecução dos objetivos do evento.</w:t>
      </w:r>
    </w:p>
    <w:p w14:paraId="5725D022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0AE825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642B2">
        <w:rPr>
          <w:rFonts w:ascii="ArialMT" w:hAnsi="ArialMT" w:cs="ArialMT"/>
          <w:kern w:val="0"/>
          <w:sz w:val="16"/>
          <w:szCs w:val="16"/>
        </w:rPr>
        <w:t>1.1.1. Para fins dos serviços técnicos considera-se:</w:t>
      </w:r>
    </w:p>
    <w:p w14:paraId="21CB2337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912C62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642B2">
        <w:rPr>
          <w:rFonts w:ascii="ArialMT" w:hAnsi="ArialMT" w:cs="ArialMT"/>
          <w:kern w:val="0"/>
          <w:sz w:val="16"/>
          <w:szCs w:val="16"/>
        </w:rPr>
        <w:t>I) Serviço de filmagem e transmissão: consiste na captação digital, transmissão e armazenamento de imagens das atividades realizadas no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642B2">
        <w:rPr>
          <w:rFonts w:ascii="ArialMT" w:hAnsi="ArialMT" w:cs="ArialMT"/>
          <w:kern w:val="0"/>
          <w:sz w:val="16"/>
          <w:szCs w:val="16"/>
        </w:rPr>
        <w:t>âmbito de eventos;</w:t>
      </w:r>
    </w:p>
    <w:p w14:paraId="3047AEF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90FFE7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 xml:space="preserve">1.2. </w:t>
      </w:r>
      <w:r w:rsidRPr="00F73650">
        <w:rPr>
          <w:rFonts w:ascii="ArialMT" w:hAnsi="ArialMT" w:cs="ArialMT"/>
          <w:kern w:val="0"/>
          <w:sz w:val="16"/>
          <w:szCs w:val="16"/>
        </w:rPr>
        <w:t>DOS SERVIÇOS DE FILMAGEM E TRANSMISSÃO (STREAMING):</w:t>
      </w:r>
    </w:p>
    <w:p w14:paraId="05A0FE2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C440F5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1.2.1. O serviço de filmagem e transmissão consiste na captação digital, transmissão e armazenamento de imagens, das atividades realizadas no âmbito de eventos, conforme especificação a seguir:</w:t>
      </w:r>
    </w:p>
    <w:p w14:paraId="2A0D544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C66C8D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 xml:space="preserve">a) Deverão ser captadas e transmitidas para telões, painéis de LED e/ou </w:t>
      </w:r>
      <w:r>
        <w:rPr>
          <w:rFonts w:ascii="Arial-ItalicMT" w:hAnsi="Arial-ItalicMT" w:cs="Arial-ItalicMT"/>
          <w:i/>
          <w:iCs/>
          <w:kern w:val="0"/>
          <w:sz w:val="16"/>
          <w:szCs w:val="16"/>
        </w:rPr>
        <w:t>web links</w:t>
      </w:r>
      <w:r>
        <w:rPr>
          <w:rFonts w:ascii="ArialMT" w:hAnsi="ArialMT" w:cs="ArialMT"/>
          <w:kern w:val="0"/>
          <w:sz w:val="16"/>
          <w:szCs w:val="16"/>
        </w:rPr>
        <w:t>, imagens na íntegra ou editadas em tempo real, das plenárias, grupos de trabalho, e tomadas do local do evento (restaurante, auditórios, f</w:t>
      </w:r>
      <w:r>
        <w:rPr>
          <w:rFonts w:ascii="Arial-ItalicMT" w:hAnsi="Arial-ItalicMT" w:cs="Arial-ItalicMT"/>
          <w:i/>
          <w:iCs/>
          <w:kern w:val="0"/>
          <w:sz w:val="16"/>
          <w:szCs w:val="16"/>
        </w:rPr>
        <w:t>oyer</w:t>
      </w:r>
      <w:r>
        <w:rPr>
          <w:rFonts w:ascii="ArialMT" w:hAnsi="ArialMT" w:cs="ArialMT"/>
          <w:kern w:val="0"/>
          <w:sz w:val="16"/>
          <w:szCs w:val="16"/>
        </w:rPr>
        <w:t>, tenda do credenciamento etc.), que comporão o registro do evento ou conforme necessidade;</w:t>
      </w:r>
    </w:p>
    <w:p w14:paraId="6E33978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C49E5F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b) Os equipamentos de filmagem deverão ser instalados e testados no local do evento pelo responsável designado pela CONTRATADA, com antecedência mínima de 12 (doze) horas do início do evento;</w:t>
      </w:r>
    </w:p>
    <w:p w14:paraId="4A075A24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6"/>
          <w:szCs w:val="16"/>
        </w:rPr>
      </w:pPr>
    </w:p>
    <w:p w14:paraId="171A0021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lastRenderedPageBreak/>
        <w:t>c) Em caso de pernoite entre a montagem e a realização do evento a CONTRATADA poderá retirar os equipamentos e reinstalá-los com antecedência mínima de 2 (duas) horas antes do início do evento;</w:t>
      </w:r>
    </w:p>
    <w:p w14:paraId="5B83BEC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6"/>
          <w:szCs w:val="16"/>
        </w:rPr>
      </w:pPr>
    </w:p>
    <w:p w14:paraId="683B2C3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d) Para a realização do serviço de filmagem a CONTRATADA deverá disponibilizar equipamentos de alta qualidade, apropriadas às condições de iluminação e espaço físico para cobertura, em quantidade e por tempo suficiente para cobrir todas as atividades previstas na programação do evento, conforme Ordem de Serviço a ser expedida pela fiscalização do contrato;</w:t>
      </w:r>
    </w:p>
    <w:p w14:paraId="411B215A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8DB5376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 xml:space="preserve">e) O material bruto filmado deverá ser enviado em </w:t>
      </w:r>
      <w:r>
        <w:rPr>
          <w:rFonts w:ascii="Arial-ItalicMT" w:hAnsi="Arial-ItalicMT" w:cs="Arial-ItalicMT"/>
          <w:i/>
          <w:iCs/>
          <w:kern w:val="0"/>
          <w:sz w:val="16"/>
          <w:szCs w:val="16"/>
        </w:rPr>
        <w:t xml:space="preserve">link </w:t>
      </w:r>
      <w:r>
        <w:rPr>
          <w:rFonts w:ascii="ArialMT" w:hAnsi="ArialMT" w:cs="ArialMT"/>
          <w:kern w:val="0"/>
          <w:sz w:val="16"/>
          <w:szCs w:val="16"/>
        </w:rPr>
        <w:t xml:space="preserve">para </w:t>
      </w:r>
      <w:r>
        <w:rPr>
          <w:rFonts w:ascii="Arial-ItalicMT" w:hAnsi="Arial-ItalicMT" w:cs="Arial-ItalicMT"/>
          <w:i/>
          <w:iCs/>
          <w:kern w:val="0"/>
          <w:sz w:val="16"/>
          <w:szCs w:val="16"/>
        </w:rPr>
        <w:t xml:space="preserve">download </w:t>
      </w:r>
      <w:r>
        <w:rPr>
          <w:rFonts w:ascii="ArialMT" w:hAnsi="ArialMT" w:cs="ArialMT"/>
          <w:kern w:val="0"/>
          <w:sz w:val="16"/>
          <w:szCs w:val="16"/>
        </w:rPr>
        <w:t>com prazo não inferior a 90 dias;</w:t>
      </w:r>
    </w:p>
    <w:p w14:paraId="211DA09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6"/>
          <w:szCs w:val="16"/>
        </w:rPr>
      </w:pPr>
    </w:p>
    <w:p w14:paraId="08A5DE8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f) Não serão considerados os serviços realizados em nível de teste, defeituosos, de má qualidade e aquelas que forem julgados irrelevantes ou destoantes da essência do evento;</w:t>
      </w:r>
    </w:p>
    <w:p w14:paraId="5E579512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kern w:val="0"/>
          <w:sz w:val="16"/>
          <w:szCs w:val="16"/>
        </w:rPr>
      </w:pPr>
    </w:p>
    <w:p w14:paraId="60FEC92D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>
        <w:rPr>
          <w:rFonts w:ascii="ArialMT" w:hAnsi="ArialMT" w:cs="ArialMT"/>
          <w:kern w:val="0"/>
          <w:sz w:val="16"/>
          <w:szCs w:val="16"/>
        </w:rPr>
        <w:t>g) O serviço deverá ser cotado nas unidades de medidas estabelecidas na planilha de itens, incluindo os profissionais solicitados na descrição do item.</w:t>
      </w:r>
    </w:p>
    <w:p w14:paraId="2978A3E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435C079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3</w:t>
      </w:r>
      <w:r w:rsidRPr="005D2917">
        <w:rPr>
          <w:rFonts w:ascii="ArialMT" w:hAnsi="ArialMT" w:cs="ArialMT"/>
          <w:kern w:val="0"/>
          <w:sz w:val="16"/>
          <w:szCs w:val="16"/>
        </w:rPr>
        <w:t>. DOS EQUIPAMENTOS EM GERAL</w:t>
      </w:r>
    </w:p>
    <w:p w14:paraId="6D25A1B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3</w:t>
      </w:r>
      <w:r w:rsidRPr="005D2917">
        <w:rPr>
          <w:rFonts w:ascii="ArialMT" w:hAnsi="ArialMT" w:cs="ArialMT"/>
          <w:kern w:val="0"/>
          <w:sz w:val="16"/>
          <w:szCs w:val="16"/>
        </w:rPr>
        <w:t>.1. Todos os equipamentos e materiais a serem disponibilizados para a prestação dos serviços previstos neste encarte deverão:</w:t>
      </w:r>
    </w:p>
    <w:p w14:paraId="57B9FFC9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596AA3F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a) Ser de excelente qualidade;</w:t>
      </w:r>
    </w:p>
    <w:p w14:paraId="500DFFC3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419C39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b) Ser substituídos imediatamente, quando necessário, de forma a não comprometer os trabalhos;</w:t>
      </w:r>
    </w:p>
    <w:p w14:paraId="2B724DD4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B20982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c) Ser passíveis de conexão e funcionamento, em equipamentos de terceiros;</w:t>
      </w:r>
    </w:p>
    <w:p w14:paraId="0C79FDB7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3F071E6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d) Ter sobressalentes para reposição em caso de falha;</w:t>
      </w:r>
    </w:p>
    <w:p w14:paraId="0F258BB1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E6CC2F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e) Estar instalados devidamente e em operação até 2 horas antes do início do evento;</w:t>
      </w:r>
    </w:p>
    <w:p w14:paraId="1D806A61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27DCD40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f) Estar incluídos na proposta comercial todos os custos com locação, aquisição, transporte, montagem, desmontagem, configuração,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operação e manutenção dos equipamentos e os custos com contratação, alocação ou disponibilização da mão de obra necessária à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prestação dos serviços com a qualidade requerida.</w:t>
      </w:r>
    </w:p>
    <w:p w14:paraId="0F37EB11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6F41A458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3</w:t>
      </w:r>
      <w:r w:rsidRPr="005D2917">
        <w:rPr>
          <w:rFonts w:ascii="ArialMT" w:hAnsi="ArialMT" w:cs="ArialMT"/>
          <w:kern w:val="0"/>
          <w:sz w:val="16"/>
          <w:szCs w:val="16"/>
        </w:rPr>
        <w:t>.2. Cabe a CONTRATADA realizar a logística para atendimento das especificações constantes na descrição dos Itens, prezando pela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qualidade no atendimento e sem custas para CONTRATANTE.</w:t>
      </w:r>
    </w:p>
    <w:p w14:paraId="444AB483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0FBD8D7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4</w:t>
      </w:r>
      <w:r w:rsidRPr="005D2917">
        <w:rPr>
          <w:rFonts w:ascii="ArialMT" w:hAnsi="ArialMT" w:cs="ArialMT"/>
          <w:kern w:val="0"/>
          <w:sz w:val="16"/>
          <w:szCs w:val="16"/>
        </w:rPr>
        <w:t>. DAS CONSIDERAÇÕES GERAIS</w:t>
      </w:r>
    </w:p>
    <w:p w14:paraId="58BA5C0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4</w:t>
      </w:r>
      <w:r w:rsidRPr="005D2917">
        <w:rPr>
          <w:rFonts w:ascii="ArialMT" w:hAnsi="ArialMT" w:cs="ArialMT"/>
          <w:kern w:val="0"/>
          <w:sz w:val="16"/>
          <w:szCs w:val="16"/>
        </w:rPr>
        <w:t>.1. Os custos com alimentação e transporte para os profissionais realizarem os serviços previstos neste encarte deverão estar incluídos no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preço apresentado na proposta comercial, ficando claro que os intervalos para essas refeições não serão computados para efeito de diária/hora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trabalhada;</w:t>
      </w:r>
    </w:p>
    <w:p w14:paraId="0068C9DE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4F15025E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4</w:t>
      </w:r>
      <w:r w:rsidRPr="005D2917">
        <w:rPr>
          <w:rFonts w:ascii="ArialMT" w:hAnsi="ArialMT" w:cs="ArialMT"/>
          <w:kern w:val="0"/>
          <w:sz w:val="16"/>
          <w:szCs w:val="16"/>
        </w:rPr>
        <w:t>.2. Os itens da planilha deverão ser cotados nas unidades de medidas estabelecidas, devidamente instalado e testado, quando o item assim 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exigir;</w:t>
      </w:r>
    </w:p>
    <w:p w14:paraId="7408BD3E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E50EDB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4</w:t>
      </w:r>
      <w:r w:rsidRPr="005D2917">
        <w:rPr>
          <w:rFonts w:ascii="ArialMT" w:hAnsi="ArialMT" w:cs="ArialMT"/>
          <w:kern w:val="0"/>
          <w:sz w:val="16"/>
          <w:szCs w:val="16"/>
        </w:rPr>
        <w:t>.3. Existindo a necessidade de prorrogação das atividades do evento para além do horário previsto será devido à CONTRATADA 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pagamento da fração da unidade de medida estabelecida para o item (hora/diária);</w:t>
      </w:r>
    </w:p>
    <w:p w14:paraId="51BD02AA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B1C048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4</w:t>
      </w:r>
      <w:r w:rsidRPr="005D2917">
        <w:rPr>
          <w:rFonts w:ascii="ArialMT" w:hAnsi="ArialMT" w:cs="ArialMT"/>
          <w:kern w:val="0"/>
          <w:sz w:val="16"/>
          <w:szCs w:val="16"/>
        </w:rPr>
        <w:t>.4. Eventuais atrasos no início das atividades serão computados para fins de desconto do pagamento das horas não prestadas, sem prejuízo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das sanções previstas nos termos do IMR, constante do Termo de Referência, bem como nos termos contratuais.</w:t>
      </w:r>
    </w:p>
    <w:p w14:paraId="5CE6A7E7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17C4223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5</w:t>
      </w:r>
      <w:r w:rsidRPr="005D2917">
        <w:rPr>
          <w:rFonts w:ascii="ArialMT" w:hAnsi="ArialMT" w:cs="ArialMT"/>
          <w:kern w:val="0"/>
          <w:sz w:val="16"/>
          <w:szCs w:val="16"/>
        </w:rPr>
        <w:t>. DA PRESTAÇÃO DE CONTAS</w:t>
      </w:r>
    </w:p>
    <w:p w14:paraId="5A621F0D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014E2BF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5</w:t>
      </w:r>
      <w:r w:rsidRPr="005D2917">
        <w:rPr>
          <w:rFonts w:ascii="ArialMT" w:hAnsi="ArialMT" w:cs="ArialMT"/>
          <w:kern w:val="0"/>
          <w:sz w:val="16"/>
          <w:szCs w:val="16"/>
        </w:rPr>
        <w:t>.1. A Prestação de Contas consiste em demonstrar que os objetivos prepostos foram cumpridos e que guardam adequação (conformidade)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com as regras e princípios estabelecidos;</w:t>
      </w:r>
    </w:p>
    <w:p w14:paraId="2EF947F9" w14:textId="77777777" w:rsidR="00137319" w:rsidRPr="005D2917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C4AD980" w14:textId="77777777" w:rsidR="00137319" w:rsidRPr="000642B2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 w:rsidRPr="005D2917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5</w:t>
      </w:r>
      <w:r w:rsidRPr="005D2917">
        <w:rPr>
          <w:rFonts w:ascii="ArialMT" w:hAnsi="ArialMT" w:cs="ArialMT"/>
          <w:kern w:val="0"/>
          <w:sz w:val="16"/>
          <w:szCs w:val="16"/>
        </w:rPr>
        <w:t>.1.1. O faturamento do serviço de fornecimento de equipamentos e serviços técnicos operacionais deverá ser apresentado à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CONTRATANTE, por meio da CONTRATADA, no momento da prestação de contas da realização do evento, através de Nota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Fiscal/Fatura, contrato ou outro documento, com nome do fornecedor e destinatário, que comprove as despesas com os serviços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prestados, informando a descrição do serviço, bem como os quantitativos utilizados nas unidades de medidas estabelecidas na planilha de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5D2917">
        <w:rPr>
          <w:rFonts w:ascii="ArialMT" w:hAnsi="ArialMT" w:cs="ArialMT"/>
          <w:kern w:val="0"/>
          <w:sz w:val="16"/>
          <w:szCs w:val="16"/>
        </w:rPr>
        <w:t>itens, nome, data e local do evento;</w:t>
      </w:r>
    </w:p>
    <w:p w14:paraId="4E86D1C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252A0843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  <w:r w:rsidRPr="000978F4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5</w:t>
      </w:r>
      <w:r w:rsidRPr="000978F4">
        <w:rPr>
          <w:rFonts w:ascii="ArialMT" w:hAnsi="ArialMT" w:cs="ArialMT"/>
          <w:kern w:val="0"/>
          <w:sz w:val="16"/>
          <w:szCs w:val="16"/>
        </w:rPr>
        <w:t>.1.2. A CONTRATADA deverá observar sempre a descrição do serviço prestado, bem como as unidades de medidas estabelecidas na</w:t>
      </w:r>
      <w:r>
        <w:rPr>
          <w:rFonts w:ascii="ArialMT" w:hAnsi="ArialMT" w:cs="ArialMT"/>
          <w:kern w:val="0"/>
          <w:sz w:val="16"/>
          <w:szCs w:val="16"/>
        </w:rPr>
        <w:t xml:space="preserve"> </w:t>
      </w:r>
      <w:r w:rsidRPr="000978F4">
        <w:rPr>
          <w:rFonts w:ascii="ArialMT" w:hAnsi="ArialMT" w:cs="ArialMT"/>
          <w:kern w:val="0"/>
          <w:sz w:val="16"/>
          <w:szCs w:val="16"/>
        </w:rPr>
        <w:t>planilha de itens da proposta.</w:t>
      </w:r>
    </w:p>
    <w:p w14:paraId="588BA909" w14:textId="77777777" w:rsidR="00137319" w:rsidRPr="000978F4" w:rsidRDefault="00137319" w:rsidP="0013731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MT" w:hAnsi="ArialMT" w:cs="ArialMT"/>
          <w:kern w:val="0"/>
          <w:sz w:val="16"/>
          <w:szCs w:val="16"/>
        </w:rPr>
      </w:pPr>
    </w:p>
    <w:p w14:paraId="00E0AF0A" w14:textId="77777777" w:rsidR="00137319" w:rsidRPr="000978F4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978F4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6</w:t>
      </w:r>
      <w:r w:rsidRPr="000978F4">
        <w:rPr>
          <w:rFonts w:ascii="ArialMT" w:hAnsi="ArialMT" w:cs="ArialMT"/>
          <w:kern w:val="0"/>
          <w:sz w:val="16"/>
          <w:szCs w:val="16"/>
        </w:rPr>
        <w:t>. DA PROPOSTA COMERCIAL</w:t>
      </w:r>
    </w:p>
    <w:p w14:paraId="46A7D445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  <w:r w:rsidRPr="000978F4">
        <w:rPr>
          <w:rFonts w:ascii="ArialMT" w:hAnsi="ArialMT" w:cs="ArialMT"/>
          <w:kern w:val="0"/>
          <w:sz w:val="16"/>
          <w:szCs w:val="16"/>
        </w:rPr>
        <w:t>1.</w:t>
      </w:r>
      <w:r>
        <w:rPr>
          <w:rFonts w:ascii="ArialMT" w:hAnsi="ArialMT" w:cs="ArialMT"/>
          <w:kern w:val="0"/>
          <w:sz w:val="16"/>
          <w:szCs w:val="16"/>
        </w:rPr>
        <w:t>6</w:t>
      </w:r>
      <w:r w:rsidRPr="000978F4">
        <w:rPr>
          <w:rFonts w:ascii="ArialMT" w:hAnsi="ArialMT" w:cs="ArialMT"/>
          <w:kern w:val="0"/>
          <w:sz w:val="16"/>
          <w:szCs w:val="16"/>
        </w:rPr>
        <w:t>.1. A LICITANTE deverá apresentar Proposta Comercial observando os descritivos conforme planilha abaixo:</w:t>
      </w:r>
    </w:p>
    <w:p w14:paraId="2F873967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849"/>
        <w:gridCol w:w="1771"/>
        <w:gridCol w:w="2920"/>
        <w:gridCol w:w="1636"/>
        <w:gridCol w:w="1324"/>
      </w:tblGrid>
      <w:tr w:rsidR="00137319" w:rsidRPr="0098777A" w14:paraId="545CFCAF" w14:textId="77777777" w:rsidTr="00E42C6E">
        <w:tc>
          <w:tcPr>
            <w:tcW w:w="8500" w:type="dxa"/>
            <w:gridSpan w:val="5"/>
            <w:vAlign w:val="center"/>
          </w:tcPr>
          <w:p w14:paraId="71B1FDA8" w14:textId="77777777" w:rsidR="00137319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ITEM 4 – SERVIÇOS TÉCNICOS E EQUIPAMENTOS</w:t>
            </w:r>
          </w:p>
        </w:tc>
      </w:tr>
      <w:tr w:rsidR="00137319" w:rsidRPr="0098777A" w14:paraId="064F8540" w14:textId="77777777" w:rsidTr="00E42C6E">
        <w:tc>
          <w:tcPr>
            <w:tcW w:w="849" w:type="dxa"/>
            <w:vAlign w:val="center"/>
          </w:tcPr>
          <w:p w14:paraId="0E5699B9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ORDEM</w:t>
            </w:r>
          </w:p>
        </w:tc>
        <w:tc>
          <w:tcPr>
            <w:tcW w:w="633" w:type="dxa"/>
            <w:vAlign w:val="center"/>
          </w:tcPr>
          <w:p w14:paraId="2B54010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4042" w:type="dxa"/>
            <w:vAlign w:val="center"/>
          </w:tcPr>
          <w:p w14:paraId="50B78969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DESRIÇÃO</w:t>
            </w:r>
          </w:p>
        </w:tc>
        <w:tc>
          <w:tcPr>
            <w:tcW w:w="1652" w:type="dxa"/>
            <w:vAlign w:val="center"/>
          </w:tcPr>
          <w:p w14:paraId="2C1F594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1324" w:type="dxa"/>
            <w:vAlign w:val="center"/>
          </w:tcPr>
          <w:p w14:paraId="49B02A31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QUANTIDADE</w:t>
            </w:r>
          </w:p>
        </w:tc>
      </w:tr>
      <w:tr w:rsidR="00137319" w:rsidRPr="0098777A" w14:paraId="47B3A22B" w14:textId="77777777" w:rsidTr="00E42C6E">
        <w:tc>
          <w:tcPr>
            <w:tcW w:w="849" w:type="dxa"/>
            <w:vAlign w:val="center"/>
          </w:tcPr>
          <w:p w14:paraId="33B7ADD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633" w:type="dxa"/>
            <w:vAlign w:val="center"/>
          </w:tcPr>
          <w:p w14:paraId="2895A0F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Cabine para Tradução Simultânea com</w:t>
            </w:r>
          </w:p>
          <w:p w14:paraId="0F4C3D7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Isolamento Acústico Equipada</w:t>
            </w:r>
          </w:p>
        </w:tc>
        <w:tc>
          <w:tcPr>
            <w:tcW w:w="4042" w:type="dxa"/>
            <w:vAlign w:val="center"/>
          </w:tcPr>
          <w:p w14:paraId="7ADE674D" w14:textId="77777777" w:rsidR="00137319" w:rsidRPr="00586AF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>Cabine para tradução simultânea com isolamento acústico, contendo</w:t>
            </w:r>
          </w:p>
          <w:p w14:paraId="412DDED9" w14:textId="77777777" w:rsidR="00137319" w:rsidRPr="00586AF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>todos os equipamentos, cabos, periféricos e operador para o perfeito</w:t>
            </w:r>
          </w:p>
          <w:p w14:paraId="17CAF7A3" w14:textId="77777777" w:rsidR="00137319" w:rsidRPr="00586AF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 xml:space="preserve">funcionamento, assim como: Central de intérpretes; </w:t>
            </w:r>
            <w:proofErr w:type="gramStart"/>
            <w:r w:rsidRPr="00586AFD">
              <w:rPr>
                <w:sz w:val="20"/>
                <w:szCs w:val="20"/>
              </w:rPr>
              <w:t>Emissor/Transmissor</w:t>
            </w:r>
            <w:proofErr w:type="gramEnd"/>
          </w:p>
          <w:p w14:paraId="608AE2A8" w14:textId="77777777" w:rsidR="00137319" w:rsidRPr="00586AF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 xml:space="preserve">Infravermelho/VHF para sistema de tradução simultânea; </w:t>
            </w:r>
            <w:proofErr w:type="gramStart"/>
            <w:r w:rsidRPr="00586AFD">
              <w:rPr>
                <w:sz w:val="20"/>
                <w:szCs w:val="20"/>
              </w:rPr>
              <w:t>e Modulador</w:t>
            </w:r>
            <w:proofErr w:type="gramEnd"/>
          </w:p>
          <w:p w14:paraId="4B263AF2" w14:textId="77777777" w:rsidR="00137319" w:rsidRPr="00586AFD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>para sistema de tradução simultânea.</w:t>
            </w:r>
          </w:p>
          <w:p w14:paraId="14B02FAE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86AFD">
              <w:rPr>
                <w:sz w:val="20"/>
                <w:szCs w:val="20"/>
              </w:rPr>
              <w:t>Recursos Humanos: 01 Operador/técnico de equipamentos.</w:t>
            </w:r>
          </w:p>
        </w:tc>
        <w:tc>
          <w:tcPr>
            <w:tcW w:w="1652" w:type="dxa"/>
            <w:vAlign w:val="center"/>
          </w:tcPr>
          <w:p w14:paraId="4621F0E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1F241E8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5BC7FD4A" w14:textId="77777777" w:rsidTr="00E42C6E">
        <w:tc>
          <w:tcPr>
            <w:tcW w:w="849" w:type="dxa"/>
            <w:vAlign w:val="center"/>
          </w:tcPr>
          <w:p w14:paraId="51611AE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4.2</w:t>
            </w:r>
          </w:p>
        </w:tc>
        <w:tc>
          <w:tcPr>
            <w:tcW w:w="633" w:type="dxa"/>
            <w:vAlign w:val="center"/>
          </w:tcPr>
          <w:p w14:paraId="1551A3C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Fones Receptores Infravermelho/VHF</w:t>
            </w:r>
          </w:p>
          <w:p w14:paraId="7804C1F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para Sistema de Tradução Simultânea.</w:t>
            </w:r>
          </w:p>
        </w:tc>
        <w:tc>
          <w:tcPr>
            <w:tcW w:w="4042" w:type="dxa"/>
            <w:vAlign w:val="center"/>
          </w:tcPr>
          <w:p w14:paraId="6990FA50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Receptor com 6 canais individuais e fones de ouvido, para o auxílio no</w:t>
            </w:r>
          </w:p>
          <w:p w14:paraId="79DFBF14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serviço de tradução simultânea. Incluso Recepcionistas na quantidade</w:t>
            </w:r>
          </w:p>
          <w:p w14:paraId="17B25150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ideal para entrega dos Fones.</w:t>
            </w:r>
          </w:p>
        </w:tc>
        <w:tc>
          <w:tcPr>
            <w:tcW w:w="1652" w:type="dxa"/>
            <w:vAlign w:val="center"/>
          </w:tcPr>
          <w:p w14:paraId="2EE62508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4E277BDF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150</w:t>
            </w:r>
          </w:p>
        </w:tc>
      </w:tr>
      <w:tr w:rsidR="00137319" w:rsidRPr="0098777A" w14:paraId="282F70C2" w14:textId="77777777" w:rsidTr="00E42C6E">
        <w:tc>
          <w:tcPr>
            <w:tcW w:w="849" w:type="dxa"/>
            <w:vAlign w:val="center"/>
          </w:tcPr>
          <w:p w14:paraId="224CF393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4.3</w:t>
            </w:r>
          </w:p>
        </w:tc>
        <w:tc>
          <w:tcPr>
            <w:tcW w:w="633" w:type="dxa"/>
            <w:vAlign w:val="center"/>
          </w:tcPr>
          <w:p w14:paraId="7D29134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Serviço de Filmagem e Transmissão</w:t>
            </w:r>
          </w:p>
          <w:p w14:paraId="2BD4C868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(Streaming)</w:t>
            </w:r>
          </w:p>
        </w:tc>
        <w:tc>
          <w:tcPr>
            <w:tcW w:w="4042" w:type="dxa"/>
            <w:vAlign w:val="center"/>
          </w:tcPr>
          <w:p w14:paraId="1D191A52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O serviço de filmagem digital, com edição em tempo real, deverá possuir</w:t>
            </w:r>
          </w:p>
          <w:p w14:paraId="67137BC7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os seguintes requisitos mínimos:</w:t>
            </w:r>
          </w:p>
          <w:p w14:paraId="71805FC6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a) 3 (três) câmeras digitais de alta resolução, com possibilidade de</w:t>
            </w:r>
          </w:p>
          <w:p w14:paraId="64E73101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serviço móvel para entrevistas de participantes, no mínimo 1080p e</w:t>
            </w:r>
          </w:p>
          <w:p w14:paraId="144FD9CB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24fps em formato HDV ou equivalente, com disponibilidade de</w:t>
            </w:r>
          </w:p>
          <w:p w14:paraId="5662FFD6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transmissão ao vivo, para telões e web;</w:t>
            </w:r>
          </w:p>
          <w:p w14:paraId="2EFD8C56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b) 1 (uma) mesa de corte (</w:t>
            </w:r>
            <w:proofErr w:type="spellStart"/>
            <w:r w:rsidRPr="00257C05">
              <w:rPr>
                <w:sz w:val="20"/>
                <w:szCs w:val="20"/>
              </w:rPr>
              <w:t>switcher</w:t>
            </w:r>
            <w:proofErr w:type="spellEnd"/>
            <w:r w:rsidRPr="00257C05">
              <w:rPr>
                <w:sz w:val="20"/>
                <w:szCs w:val="20"/>
              </w:rPr>
              <w:t>) e 2 computadores com</w:t>
            </w:r>
          </w:p>
          <w:p w14:paraId="4FFD7FAE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disponibilidade de transmissão ao vivo, para telões e web ou</w:t>
            </w:r>
          </w:p>
          <w:p w14:paraId="4B181824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equipamentos compatíveis;</w:t>
            </w:r>
          </w:p>
          <w:p w14:paraId="7663066D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c) Sincronizador de áudio e vídeo;</w:t>
            </w:r>
          </w:p>
          <w:p w14:paraId="4FFA6C46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d) Iluminação em potência adequada ao ambiente.</w:t>
            </w:r>
          </w:p>
          <w:p w14:paraId="551889D4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O material bruto filmado deverá ser enviado em link para download</w:t>
            </w:r>
          </w:p>
          <w:p w14:paraId="296C6009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(com prazo não inferior a 90 dias). Recursos Humanos: 02 Cinegrafistas,</w:t>
            </w:r>
          </w:p>
          <w:p w14:paraId="3DAD00D4" w14:textId="77777777" w:rsidR="00137319" w:rsidRPr="00257C05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lastRenderedPageBreak/>
              <w:t xml:space="preserve">01 Operador de </w:t>
            </w:r>
            <w:proofErr w:type="spellStart"/>
            <w:r w:rsidRPr="00257C05">
              <w:rPr>
                <w:sz w:val="20"/>
                <w:szCs w:val="20"/>
              </w:rPr>
              <w:t>Switcher</w:t>
            </w:r>
            <w:proofErr w:type="spellEnd"/>
            <w:r w:rsidRPr="00257C05">
              <w:rPr>
                <w:sz w:val="20"/>
                <w:szCs w:val="20"/>
              </w:rPr>
              <w:t>, 02 operadores dos refletores de iluminação e</w:t>
            </w:r>
          </w:p>
          <w:p w14:paraId="31058A6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7C05">
              <w:rPr>
                <w:sz w:val="20"/>
                <w:szCs w:val="20"/>
              </w:rPr>
              <w:t>02 assistentes de câmeras e luzes.</w:t>
            </w:r>
          </w:p>
        </w:tc>
        <w:tc>
          <w:tcPr>
            <w:tcW w:w="1652" w:type="dxa"/>
            <w:vAlign w:val="center"/>
          </w:tcPr>
          <w:p w14:paraId="3C9B4C89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lastRenderedPageBreak/>
              <w:t>DIÁRIA DE 8</w:t>
            </w:r>
          </w:p>
          <w:p w14:paraId="2CD409A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HORAS</w:t>
            </w:r>
          </w:p>
        </w:tc>
        <w:tc>
          <w:tcPr>
            <w:tcW w:w="1324" w:type="dxa"/>
            <w:vAlign w:val="center"/>
          </w:tcPr>
          <w:p w14:paraId="5D83E685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777A">
              <w:rPr>
                <w:sz w:val="20"/>
                <w:szCs w:val="20"/>
              </w:rPr>
              <w:t>2</w:t>
            </w:r>
          </w:p>
        </w:tc>
      </w:tr>
      <w:tr w:rsidR="00137319" w:rsidRPr="0098777A" w14:paraId="76BF1165" w14:textId="77777777" w:rsidTr="00E42C6E">
        <w:tc>
          <w:tcPr>
            <w:tcW w:w="849" w:type="dxa"/>
            <w:vAlign w:val="center"/>
          </w:tcPr>
          <w:p w14:paraId="3F05804B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633" w:type="dxa"/>
            <w:vAlign w:val="center"/>
          </w:tcPr>
          <w:p w14:paraId="51179177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4E5A">
              <w:rPr>
                <w:sz w:val="20"/>
                <w:szCs w:val="20"/>
              </w:rPr>
              <w:t>Impressora à Laser Colorida</w:t>
            </w:r>
          </w:p>
        </w:tc>
        <w:tc>
          <w:tcPr>
            <w:tcW w:w="4042" w:type="dxa"/>
            <w:vAlign w:val="center"/>
          </w:tcPr>
          <w:p w14:paraId="1034625E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Tecnologia a laser, colorida, resolução em preto de 1200 x 1200 pontos</w:t>
            </w:r>
          </w:p>
          <w:p w14:paraId="44AE6559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por polegadas (</w:t>
            </w:r>
            <w:proofErr w:type="spellStart"/>
            <w:r w:rsidRPr="00BF0430">
              <w:rPr>
                <w:sz w:val="20"/>
                <w:szCs w:val="20"/>
              </w:rPr>
              <w:t>dpi</w:t>
            </w:r>
            <w:proofErr w:type="spellEnd"/>
            <w:r w:rsidRPr="00BF0430">
              <w:rPr>
                <w:sz w:val="20"/>
                <w:szCs w:val="20"/>
              </w:rPr>
              <w:t>), velocidade de impressão mínima de 30 páginas por</w:t>
            </w:r>
          </w:p>
          <w:p w14:paraId="7172DFD2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minuto nos formatos de carta, A4, ofício I e II, em papel comum, jato de</w:t>
            </w:r>
          </w:p>
          <w:p w14:paraId="5F0168FC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tinta, fotográfico, banner, cartões, envelopes, etiquetas. Incluído: cabos e</w:t>
            </w:r>
          </w:p>
          <w:p w14:paraId="54256263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demais acessórios que assegurem o pleno funcionamento da máquina;</w:t>
            </w:r>
          </w:p>
          <w:p w14:paraId="393C5DCF" w14:textId="77777777" w:rsidR="00137319" w:rsidRPr="00BF0430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>suprimentos originais com 2 (duas) resmas, carga suficiente para no</w:t>
            </w:r>
          </w:p>
          <w:p w14:paraId="5BE7B2FA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F0430">
              <w:rPr>
                <w:sz w:val="20"/>
                <w:szCs w:val="20"/>
              </w:rPr>
              <w:t xml:space="preserve">mínimo, mil impressões; com acesso a </w:t>
            </w:r>
            <w:proofErr w:type="spellStart"/>
            <w:r w:rsidRPr="00BF0430">
              <w:rPr>
                <w:sz w:val="20"/>
                <w:szCs w:val="20"/>
              </w:rPr>
              <w:t>wi-Fi</w:t>
            </w:r>
            <w:proofErr w:type="spellEnd"/>
            <w:r w:rsidRPr="00BF0430">
              <w:rPr>
                <w:sz w:val="20"/>
                <w:szCs w:val="20"/>
              </w:rPr>
              <w:t>.</w:t>
            </w:r>
          </w:p>
        </w:tc>
        <w:tc>
          <w:tcPr>
            <w:tcW w:w="1652" w:type="dxa"/>
            <w:vAlign w:val="center"/>
          </w:tcPr>
          <w:p w14:paraId="62CA066C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4E5A">
              <w:rPr>
                <w:sz w:val="20"/>
                <w:szCs w:val="20"/>
              </w:rPr>
              <w:t>DIÁRIA</w:t>
            </w:r>
          </w:p>
        </w:tc>
        <w:tc>
          <w:tcPr>
            <w:tcW w:w="1324" w:type="dxa"/>
            <w:vAlign w:val="center"/>
          </w:tcPr>
          <w:p w14:paraId="7B6542C2" w14:textId="77777777" w:rsidR="00137319" w:rsidRPr="0098777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7319" w:rsidRPr="0098777A" w14:paraId="1EB74C27" w14:textId="77777777" w:rsidTr="00E42C6E">
        <w:tc>
          <w:tcPr>
            <w:tcW w:w="849" w:type="dxa"/>
            <w:vAlign w:val="center"/>
          </w:tcPr>
          <w:p w14:paraId="1B0B58E3" w14:textId="77777777" w:rsidR="00137319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633" w:type="dxa"/>
            <w:vAlign w:val="center"/>
          </w:tcPr>
          <w:p w14:paraId="1D5DC66C" w14:textId="77777777" w:rsidR="00137319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3263">
              <w:rPr>
                <w:sz w:val="20"/>
                <w:szCs w:val="20"/>
              </w:rPr>
              <w:t>Impressora Térmica</w:t>
            </w:r>
          </w:p>
        </w:tc>
        <w:tc>
          <w:tcPr>
            <w:tcW w:w="4042" w:type="dxa"/>
            <w:vAlign w:val="center"/>
          </w:tcPr>
          <w:p w14:paraId="3191DB6D" w14:textId="77777777" w:rsidR="00137319" w:rsidRPr="00954E5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22EDA">
              <w:rPr>
                <w:sz w:val="20"/>
                <w:szCs w:val="20"/>
              </w:rPr>
              <w:t>Com rolo de 1.000 etiquetas, devidamente instalada e testada.</w:t>
            </w:r>
          </w:p>
        </w:tc>
        <w:tc>
          <w:tcPr>
            <w:tcW w:w="1652" w:type="dxa"/>
            <w:vAlign w:val="center"/>
          </w:tcPr>
          <w:p w14:paraId="439BB54C" w14:textId="77777777" w:rsidR="00137319" w:rsidRPr="00954E5A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3263">
              <w:rPr>
                <w:sz w:val="20"/>
                <w:szCs w:val="20"/>
              </w:rPr>
              <w:t>UNIDADE/DIÁRIA</w:t>
            </w:r>
          </w:p>
        </w:tc>
        <w:tc>
          <w:tcPr>
            <w:tcW w:w="1324" w:type="dxa"/>
            <w:vAlign w:val="center"/>
          </w:tcPr>
          <w:p w14:paraId="4786F023" w14:textId="77777777" w:rsidR="00137319" w:rsidRDefault="00137319" w:rsidP="00E42C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78F13B0C" w14:textId="77777777" w:rsidR="00137319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5973351E" w14:textId="77777777" w:rsidR="00137319" w:rsidRPr="00EF40EE" w:rsidRDefault="00137319" w:rsidP="0013731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kern w:val="0"/>
          <w:sz w:val="16"/>
          <w:szCs w:val="16"/>
        </w:rPr>
      </w:pPr>
    </w:p>
    <w:p w14:paraId="75E2E7DC" w14:textId="7D2927D1" w:rsidR="00FA44C4" w:rsidRPr="00137319" w:rsidRDefault="00FA44C4" w:rsidP="00137319"/>
    <w:sectPr w:rsidR="00FA44C4" w:rsidRPr="0013731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344C" w14:textId="77777777" w:rsidR="00A92FD6" w:rsidRDefault="0013731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4ED9" w14:textId="77777777" w:rsidR="00A92FD6" w:rsidRDefault="0013731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7DA7" w14:textId="77777777" w:rsidR="00A92FD6" w:rsidRDefault="00137319">
    <w:pPr>
      <w:pStyle w:val="Rodap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D5BC" w14:textId="77777777" w:rsidR="00A92FD6" w:rsidRDefault="00137319">
    <w:pPr>
      <w:pStyle w:val="Cabealho"/>
    </w:pPr>
    <w:r>
      <w:rPr>
        <w:noProof/>
      </w:rPr>
      <w:pict w14:anchorId="33C9A0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53313" o:spid="_x0000_s2050" type="#_x0000_t136" style="position:absolute;margin-left:0;margin-top:0;width:419.6pt;height:17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8EEF" w14:textId="77777777" w:rsidR="00A92FD6" w:rsidRDefault="00137319">
    <w:pPr>
      <w:pStyle w:val="Cabealho"/>
    </w:pPr>
    <w:r>
      <w:rPr>
        <w:noProof/>
      </w:rPr>
      <w:pict w14:anchorId="5912EE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53314" o:spid="_x0000_s2051" type="#_x0000_t136" style="position:absolute;margin-left:0;margin-top:0;width:419.6pt;height:17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13F4" w14:textId="77777777" w:rsidR="00A92FD6" w:rsidRDefault="00137319">
    <w:pPr>
      <w:pStyle w:val="Cabealho"/>
    </w:pPr>
    <w:r>
      <w:rPr>
        <w:noProof/>
      </w:rPr>
      <w:pict w14:anchorId="46495D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53312" o:spid="_x0000_s2049" type="#_x0000_t136" style="position:absolute;margin-left:0;margin-top:0;width:419.6pt;height:179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AB9"/>
    <w:multiLevelType w:val="multilevel"/>
    <w:tmpl w:val="2CE6C72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A3D5B4A"/>
    <w:multiLevelType w:val="hybridMultilevel"/>
    <w:tmpl w:val="6064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E3F40"/>
    <w:multiLevelType w:val="multilevel"/>
    <w:tmpl w:val="57F0E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C4"/>
    <w:rsid w:val="000D1522"/>
    <w:rsid w:val="00102CF9"/>
    <w:rsid w:val="00137319"/>
    <w:rsid w:val="00AF614F"/>
    <w:rsid w:val="00B751C5"/>
    <w:rsid w:val="00FA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92BE91F"/>
  <w15:chartTrackingRefBased/>
  <w15:docId w15:val="{3FA5A799-57E0-44B1-968C-39D2960E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4C4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Nvel02"/>
    <w:next w:val="Normal"/>
    <w:link w:val="Nivel01Char"/>
    <w:autoRedefine/>
    <w:qFormat/>
    <w:rsid w:val="00FA44C4"/>
    <w:pPr>
      <w:numPr>
        <w:ilvl w:val="0"/>
      </w:numPr>
      <w:tabs>
        <w:tab w:val="num" w:pos="360"/>
      </w:tabs>
      <w:ind w:left="357" w:hanging="357"/>
      <w:outlineLvl w:val="0"/>
    </w:pPr>
    <w:rPr>
      <w:b/>
    </w:rPr>
  </w:style>
  <w:style w:type="character" w:customStyle="1" w:styleId="Nivel01Char">
    <w:name w:val="Nivel 01 Char"/>
    <w:basedOn w:val="Fontepargpadro"/>
    <w:link w:val="Nivel01"/>
    <w:rsid w:val="00FA44C4"/>
    <w:rPr>
      <w:rFonts w:ascii="Arial" w:eastAsia="Arial" w:hAnsi="Arial" w:cs="Arial"/>
      <w:b/>
      <w:iCs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FA44C4"/>
    <w:pPr>
      <w:numPr>
        <w:ilvl w:val="1"/>
        <w:numId w:val="1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vel4-R"/>
    <w:link w:val="Nivel4Char"/>
    <w:autoRedefine/>
    <w:qFormat/>
    <w:rsid w:val="00FA44C4"/>
    <w:rPr>
      <w:iCs w:val="0"/>
    </w:rPr>
  </w:style>
  <w:style w:type="paragraph" w:customStyle="1" w:styleId="Nivel5">
    <w:name w:val="Nivel 5"/>
    <w:basedOn w:val="Nvel4-R"/>
    <w:autoRedefine/>
    <w:qFormat/>
    <w:rsid w:val="00FA44C4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4Char">
    <w:name w:val="Nivel 4 Char"/>
    <w:basedOn w:val="Fontepargpadro"/>
    <w:link w:val="Nivel4"/>
    <w:rsid w:val="00FA44C4"/>
    <w:rPr>
      <w:rFonts w:ascii="Arial" w:eastAsiaTheme="minorEastAsia" w:hAnsi="Arial" w:cs="Arial"/>
      <w:bCs/>
      <w:sz w:val="20"/>
      <w:szCs w:val="2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FA44C4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FA44C4"/>
    <w:rPr>
      <w:rFonts w:ascii="Arial" w:eastAsia="Arial" w:hAnsi="Arial" w:cs="Arial"/>
      <w:iCs/>
      <w:sz w:val="20"/>
      <w:szCs w:val="20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FA44C4"/>
    <w:pPr>
      <w:numPr>
        <w:ilvl w:val="3"/>
      </w:numPr>
      <w:tabs>
        <w:tab w:val="num" w:pos="360"/>
      </w:tabs>
      <w:ind w:left="567" w:firstLine="0"/>
    </w:pPr>
    <w:rPr>
      <w:rFonts w:cs="Arial"/>
      <w:bCs/>
      <w:i w:val="0"/>
      <w:iCs/>
      <w:color w:val="auto"/>
      <w:szCs w:val="20"/>
    </w:rPr>
  </w:style>
  <w:style w:type="character" w:customStyle="1" w:styleId="Nvel4-RChar">
    <w:name w:val="Nível 4-R Char"/>
    <w:basedOn w:val="Nivel4Char"/>
    <w:link w:val="Nvel4-R"/>
    <w:rsid w:val="00FA44C4"/>
    <w:rPr>
      <w:rFonts w:ascii="Arial" w:eastAsiaTheme="minorEastAsia" w:hAnsi="Arial" w:cs="Arial"/>
      <w:bCs/>
      <w:iCs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A44C4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kern w:val="0"/>
      <w:sz w:val="20"/>
      <w:szCs w:val="24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FA44C4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FA44C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FA44C4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FA44C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FA44C4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137319"/>
    <w:pPr>
      <w:ind w:left="720"/>
      <w:contextualSpacing/>
    </w:pPr>
  </w:style>
  <w:style w:type="table" w:styleId="Tabelacomgrade">
    <w:name w:val="Table Grid"/>
    <w:basedOn w:val="Tabelanormal"/>
    <w:uiPriority w:val="39"/>
    <w:rsid w:val="0013731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373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7319"/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1373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731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5686</Words>
  <Characters>30709</Characters>
  <Application>Microsoft Office Word</Application>
  <DocSecurity>0</DocSecurity>
  <Lines>255</Lines>
  <Paragraphs>72</Paragraphs>
  <ScaleCrop>false</ScaleCrop>
  <Company/>
  <LinksUpToDate>false</LinksUpToDate>
  <CharactersWithSpaces>36323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Cesar Ferreira de Souza</dc:creator>
  <cp:keywords/>
  <dc:description/>
  <cp:lastModifiedBy>Paulo Cesar Ferreira de Souza</cp:lastModifiedBy>
  <cp:revision>3</cp:revision>
  <dcterms:created xsi:type="dcterms:W3CDTF">2025-09-23T12:04:00Z</dcterms:created>
  <dcterms:modified xsi:type="dcterms:W3CDTF">2025-09-23T12:04:00Z</dcterms:modified>
</cp:coreProperties>
</file>